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361" w:rsidRPr="000046FC" w:rsidRDefault="00814211" w:rsidP="00814211">
      <w:pPr>
        <w:jc w:val="center"/>
        <w:rPr>
          <w:rFonts w:ascii="Times New Roman" w:hAnsi="Times New Roman" w:cs="Times New Roman"/>
          <w:b/>
          <w:sz w:val="20"/>
          <w:szCs w:val="20"/>
        </w:rPr>
      </w:pPr>
      <w:bookmarkStart w:id="0" w:name="_GoBack"/>
      <w:bookmarkEnd w:id="0"/>
      <w:r>
        <w:rPr>
          <w:noProof/>
        </w:rPr>
        <w:drawing>
          <wp:anchor distT="0" distB="0" distL="114300" distR="114300" simplePos="0" relativeHeight="251658240" behindDoc="0" locked="0" layoutInCell="1" allowOverlap="1">
            <wp:simplePos x="914400" y="914400"/>
            <wp:positionH relativeFrom="margin">
              <wp:align>left</wp:align>
            </wp:positionH>
            <wp:positionV relativeFrom="margin">
              <wp:align>top</wp:align>
            </wp:positionV>
            <wp:extent cx="1002030" cy="10020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logogrou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Pr="00814211">
        <w:rPr>
          <w:b/>
          <w:sz w:val="32"/>
          <w:szCs w:val="32"/>
        </w:rPr>
        <w:t xml:space="preserve"> </w:t>
      </w:r>
      <w:r w:rsidRPr="000046FC">
        <w:rPr>
          <w:rFonts w:ascii="Times New Roman" w:hAnsi="Times New Roman" w:cs="Times New Roman"/>
          <w:b/>
          <w:sz w:val="20"/>
          <w:szCs w:val="20"/>
        </w:rPr>
        <w:t>Juvenile Justice Process</w:t>
      </w:r>
      <w:r w:rsidR="00631657" w:rsidRPr="000046FC">
        <w:rPr>
          <w:rFonts w:ascii="Times New Roman" w:hAnsi="Times New Roman" w:cs="Times New Roman"/>
          <w:b/>
          <w:sz w:val="20"/>
          <w:szCs w:val="20"/>
        </w:rPr>
        <w:t xml:space="preserve"> and Victim Rights</w:t>
      </w:r>
    </w:p>
    <w:p w:rsidR="009B7D3D" w:rsidRPr="000046FC" w:rsidRDefault="009B7D3D" w:rsidP="009B7D3D">
      <w:pPr>
        <w:jc w:val="center"/>
        <w:rPr>
          <w:rFonts w:ascii="Times New Roman" w:hAnsi="Times New Roman" w:cs="Times New Roman"/>
          <w:b/>
          <w:i/>
          <w:sz w:val="20"/>
          <w:szCs w:val="20"/>
        </w:rPr>
      </w:pPr>
      <w:r w:rsidRPr="000046FC">
        <w:rPr>
          <w:rFonts w:ascii="Times New Roman" w:hAnsi="Times New Roman" w:cs="Times New Roman"/>
          <w:b/>
          <w:i/>
          <w:sz w:val="20"/>
          <w:szCs w:val="20"/>
        </w:rPr>
        <w:t>What are my rights as a victim during the juvenile justice process?</w:t>
      </w:r>
    </w:p>
    <w:p w:rsidR="009B7D3D" w:rsidRPr="000046FC" w:rsidRDefault="009B7D3D" w:rsidP="009B7D3D">
      <w:pPr>
        <w:pStyle w:val="NormalWeb"/>
        <w:rPr>
          <w:rFonts w:ascii="Times New Roman" w:hAnsi="Times New Roman" w:cs="Times New Roman"/>
          <w:bCs/>
          <w:sz w:val="20"/>
          <w:szCs w:val="20"/>
        </w:rPr>
      </w:pPr>
      <w:r w:rsidRPr="000046FC">
        <w:rPr>
          <w:rFonts w:ascii="Times New Roman" w:hAnsi="Times New Roman" w:cs="Times New Roman"/>
          <w:bCs/>
          <w:sz w:val="20"/>
          <w:szCs w:val="20"/>
        </w:rPr>
        <w:t xml:space="preserve">When a child under the age of 17 commits a delinquent act (a crime, if committed by an adult) or an unruly act (runaway, truancy, curfew, etc.,) a complaint is filed in the Juvenile Court. A police officer, parent or private citizen can file a complaint, which is the equivalent of an adult arrest warrant. When the complaint is filed, a Juvenile Court intake officer decides whether or not to detain the youth based on circumstances related to the law. </w:t>
      </w:r>
    </w:p>
    <w:p w:rsidR="00631657" w:rsidRPr="000046FC" w:rsidRDefault="00631657" w:rsidP="00631657">
      <w:pPr>
        <w:widowControl w:val="0"/>
        <w:spacing w:after="0" w:line="240" w:lineRule="auto"/>
        <w:rPr>
          <w:rFonts w:ascii="Times New Roman" w:eastAsia="Times New Roman" w:hAnsi="Times New Roman" w:cs="Times New Roman"/>
          <w:b/>
          <w:bCs/>
          <w:color w:val="000000"/>
          <w:kern w:val="28"/>
          <w:sz w:val="20"/>
          <w:szCs w:val="20"/>
          <w14:cntxtAlts/>
        </w:rPr>
      </w:pPr>
      <w:r w:rsidRPr="000046FC">
        <w:rPr>
          <w:rFonts w:ascii="Times New Roman" w:eastAsia="Times New Roman" w:hAnsi="Times New Roman" w:cs="Times New Roman"/>
          <w:b/>
          <w:bCs/>
          <w:color w:val="000000"/>
          <w:kern w:val="28"/>
          <w:sz w:val="20"/>
          <w:szCs w:val="20"/>
          <w14:cntxtAlts/>
        </w:rPr>
        <w:t>INTAKE</w:t>
      </w:r>
    </w:p>
    <w:p w:rsidR="00631657" w:rsidRPr="000046FC" w:rsidRDefault="00631657" w:rsidP="00631657">
      <w:pPr>
        <w:widowControl w:val="0"/>
        <w:spacing w:after="0" w:line="12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631657" w:rsidRPr="000046FC" w:rsidRDefault="00631657" w:rsidP="00631657">
      <w:pPr>
        <w:widowControl w:val="0"/>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In the state of Georgia, the intake process involves the juvenile court system and the court service</w:t>
      </w:r>
      <w:r w:rsidR="00841A2A">
        <w:rPr>
          <w:rFonts w:ascii="Times New Roman" w:eastAsia="Times New Roman" w:hAnsi="Times New Roman" w:cs="Times New Roman"/>
          <w:color w:val="000000"/>
          <w:kern w:val="28"/>
          <w:sz w:val="20"/>
          <w:szCs w:val="20"/>
          <w14:cntxtAlts/>
        </w:rPr>
        <w:t>s</w:t>
      </w:r>
      <w:r w:rsidRPr="000046FC">
        <w:rPr>
          <w:rFonts w:ascii="Times New Roman" w:eastAsia="Times New Roman" w:hAnsi="Times New Roman" w:cs="Times New Roman"/>
          <w:color w:val="000000"/>
          <w:kern w:val="28"/>
          <w:sz w:val="20"/>
          <w:szCs w:val="20"/>
          <w14:cntxtAlts/>
        </w:rPr>
        <w:t xml:space="preserve"> system of the Department of Juvenile Justice</w:t>
      </w:r>
      <w:r w:rsidR="003C3A1D">
        <w:rPr>
          <w:rFonts w:ascii="Times New Roman" w:eastAsia="Times New Roman" w:hAnsi="Times New Roman" w:cs="Times New Roman"/>
          <w:color w:val="000000"/>
          <w:kern w:val="28"/>
          <w:sz w:val="20"/>
          <w:szCs w:val="20"/>
          <w14:cntxtAlts/>
        </w:rPr>
        <w:t xml:space="preserve"> (DJJ)</w:t>
      </w:r>
      <w:r w:rsidRPr="000046FC">
        <w:rPr>
          <w:rFonts w:ascii="Times New Roman" w:eastAsia="Times New Roman" w:hAnsi="Times New Roman" w:cs="Times New Roman"/>
          <w:color w:val="000000"/>
          <w:kern w:val="28"/>
          <w:sz w:val="20"/>
          <w:szCs w:val="20"/>
          <w14:cntxtAlts/>
        </w:rPr>
        <w:t>.  In the course of the intake process, a J</w:t>
      </w:r>
      <w:r w:rsidR="009B7D3D" w:rsidRPr="000046FC">
        <w:rPr>
          <w:rFonts w:ascii="Times New Roman" w:eastAsia="Times New Roman" w:hAnsi="Times New Roman" w:cs="Times New Roman"/>
          <w:color w:val="000000"/>
          <w:kern w:val="28"/>
          <w:sz w:val="20"/>
          <w:szCs w:val="20"/>
          <w14:cntxtAlts/>
        </w:rPr>
        <w:t>uvenile Probation/Parole Specialist m</w:t>
      </w:r>
      <w:r w:rsidRPr="000046FC">
        <w:rPr>
          <w:rFonts w:ascii="Times New Roman" w:eastAsia="Times New Roman" w:hAnsi="Times New Roman" w:cs="Times New Roman"/>
          <w:color w:val="000000"/>
          <w:kern w:val="28"/>
          <w:sz w:val="20"/>
          <w:szCs w:val="20"/>
          <w14:cntxtAlts/>
        </w:rPr>
        <w:t xml:space="preserve">ay:   </w:t>
      </w:r>
    </w:p>
    <w:p w:rsidR="00631657" w:rsidRPr="000046FC" w:rsidRDefault="00631657" w:rsidP="00631657">
      <w:pPr>
        <w:widowControl w:val="0"/>
        <w:spacing w:after="0" w:line="120" w:lineRule="auto"/>
        <w:ind w:left="720"/>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631657" w:rsidRPr="000046FC" w:rsidRDefault="00B175ED" w:rsidP="009B7D3D">
      <w:pPr>
        <w:pStyle w:val="ListParagraph"/>
        <w:widowControl w:val="0"/>
        <w:numPr>
          <w:ilvl w:val="0"/>
          <w:numId w:val="2"/>
        </w:numPr>
        <w:spacing w:after="6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I</w:t>
      </w:r>
      <w:r w:rsidR="00631657" w:rsidRPr="000046FC">
        <w:rPr>
          <w:rFonts w:ascii="Times New Roman" w:eastAsia="Times New Roman" w:hAnsi="Times New Roman" w:cs="Times New Roman"/>
          <w:color w:val="000000"/>
          <w:kern w:val="28"/>
          <w:sz w:val="20"/>
          <w:szCs w:val="20"/>
          <w14:cntxtAlts/>
        </w:rPr>
        <w:t>nformally adjust the case,</w:t>
      </w:r>
    </w:p>
    <w:p w:rsidR="00631657" w:rsidRPr="000046FC" w:rsidRDefault="00B175ED" w:rsidP="009B7D3D">
      <w:pPr>
        <w:pStyle w:val="ListParagraph"/>
        <w:widowControl w:val="0"/>
        <w:numPr>
          <w:ilvl w:val="0"/>
          <w:numId w:val="2"/>
        </w:numPr>
        <w:spacing w:after="6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F</w:t>
      </w:r>
      <w:r w:rsidR="00631657" w:rsidRPr="000046FC">
        <w:rPr>
          <w:rFonts w:ascii="Times New Roman" w:eastAsia="Times New Roman" w:hAnsi="Times New Roman" w:cs="Times New Roman"/>
          <w:color w:val="000000"/>
          <w:kern w:val="28"/>
          <w:sz w:val="20"/>
          <w:szCs w:val="20"/>
          <w14:cntxtAlts/>
        </w:rPr>
        <w:t>ile a petition with juvenile</w:t>
      </w:r>
      <w:r w:rsidR="009B7D3D" w:rsidRPr="000046FC">
        <w:rPr>
          <w:rFonts w:ascii="Times New Roman" w:eastAsia="Times New Roman" w:hAnsi="Times New Roman" w:cs="Times New Roman"/>
          <w:color w:val="000000"/>
          <w:kern w:val="28"/>
          <w:sz w:val="20"/>
          <w:szCs w:val="20"/>
          <w14:cntxtAlts/>
        </w:rPr>
        <w:t xml:space="preserve"> court for adjudicatory </w:t>
      </w:r>
      <w:r w:rsidR="00631657" w:rsidRPr="000046FC">
        <w:rPr>
          <w:rFonts w:ascii="Times New Roman" w:eastAsia="Times New Roman" w:hAnsi="Times New Roman" w:cs="Times New Roman"/>
          <w:color w:val="000000"/>
          <w:kern w:val="28"/>
          <w:sz w:val="20"/>
          <w:szCs w:val="20"/>
          <w14:cntxtAlts/>
        </w:rPr>
        <w:t xml:space="preserve">proceedings, </w:t>
      </w:r>
    </w:p>
    <w:p w:rsidR="00631657" w:rsidRPr="000046FC" w:rsidRDefault="00B175ED" w:rsidP="009B7D3D">
      <w:pPr>
        <w:pStyle w:val="ListParagraph"/>
        <w:widowControl w:val="0"/>
        <w:numPr>
          <w:ilvl w:val="0"/>
          <w:numId w:val="2"/>
        </w:numPr>
        <w:spacing w:after="6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D</w:t>
      </w:r>
      <w:r w:rsidR="009B7D3D" w:rsidRPr="000046FC">
        <w:rPr>
          <w:rFonts w:ascii="Times New Roman" w:eastAsia="Times New Roman" w:hAnsi="Times New Roman" w:cs="Times New Roman"/>
          <w:color w:val="000000"/>
          <w:kern w:val="28"/>
          <w:sz w:val="20"/>
          <w:szCs w:val="20"/>
          <w14:cntxtAlts/>
        </w:rPr>
        <w:t xml:space="preserve">ivert the case to services </w:t>
      </w:r>
      <w:r w:rsidR="00631657" w:rsidRPr="000046FC">
        <w:rPr>
          <w:rFonts w:ascii="Times New Roman" w:eastAsia="Times New Roman" w:hAnsi="Times New Roman" w:cs="Times New Roman"/>
          <w:color w:val="000000"/>
          <w:kern w:val="28"/>
          <w:sz w:val="20"/>
          <w:szCs w:val="20"/>
          <w14:cntxtAlts/>
        </w:rPr>
        <w:t>outside the court or;</w:t>
      </w:r>
    </w:p>
    <w:p w:rsidR="00631657" w:rsidRPr="000046FC" w:rsidRDefault="00B175ED" w:rsidP="009B7D3D">
      <w:pPr>
        <w:pStyle w:val="ListParagraph"/>
        <w:widowControl w:val="0"/>
        <w:numPr>
          <w:ilvl w:val="0"/>
          <w:numId w:val="2"/>
        </w:numPr>
        <w:spacing w:after="6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R</w:t>
      </w:r>
      <w:r w:rsidR="00631657" w:rsidRPr="000046FC">
        <w:rPr>
          <w:rFonts w:ascii="Times New Roman" w:eastAsia="Times New Roman" w:hAnsi="Times New Roman" w:cs="Times New Roman"/>
          <w:color w:val="000000"/>
          <w:kern w:val="28"/>
          <w:sz w:val="20"/>
          <w:szCs w:val="20"/>
          <w14:cntxtAlts/>
        </w:rPr>
        <w:t xml:space="preserve">ecommend that the case be dismissed.  </w:t>
      </w:r>
    </w:p>
    <w:p w:rsidR="00631657" w:rsidRPr="000046FC" w:rsidRDefault="00631657" w:rsidP="00631657">
      <w:pPr>
        <w:widowControl w:val="0"/>
        <w:spacing w:after="0" w:line="120" w:lineRule="auto"/>
        <w:ind w:left="720"/>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631657" w:rsidRDefault="00631657" w:rsidP="00631657">
      <w:pPr>
        <w:widowControl w:val="0"/>
        <w:spacing w:after="6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Note:  DJJ provides intake services for most of the state.  However, certain counties operate independent courts which provide their own intake staff and services.</w:t>
      </w:r>
    </w:p>
    <w:p w:rsidR="00841A2A" w:rsidRPr="000046FC" w:rsidRDefault="00841A2A" w:rsidP="00631657">
      <w:pPr>
        <w:widowControl w:val="0"/>
        <w:spacing w:after="60" w:line="240" w:lineRule="auto"/>
        <w:rPr>
          <w:rFonts w:ascii="Times New Roman" w:eastAsia="Times New Roman" w:hAnsi="Times New Roman" w:cs="Times New Roman"/>
          <w:color w:val="000000"/>
          <w:kern w:val="28"/>
          <w:sz w:val="20"/>
          <w:szCs w:val="20"/>
          <w14:cntxtAlts/>
        </w:rPr>
      </w:pPr>
    </w:p>
    <w:p w:rsidR="00631657" w:rsidRPr="00B175ED" w:rsidRDefault="009B7D3D" w:rsidP="00631657">
      <w:pPr>
        <w:widowControl w:val="0"/>
        <w:spacing w:after="0" w:line="240" w:lineRule="auto"/>
        <w:rPr>
          <w:rFonts w:ascii="Times New Roman" w:eastAsia="Times New Roman" w:hAnsi="Times New Roman" w:cs="Times New Roman"/>
          <w:i/>
          <w:color w:val="000000"/>
          <w:kern w:val="28"/>
          <w:sz w:val="32"/>
          <w:szCs w:val="32"/>
          <w14:cntxtAlts/>
        </w:rPr>
      </w:pPr>
      <w:r w:rsidRPr="00B175ED">
        <w:rPr>
          <w:rFonts w:ascii="Times New Roman" w:eastAsia="Times New Roman" w:hAnsi="Times New Roman" w:cs="Times New Roman"/>
          <w:b/>
          <w:bCs/>
          <w:i/>
          <w:color w:val="FF0000"/>
          <w:kern w:val="28"/>
          <w:sz w:val="32"/>
          <w:szCs w:val="32"/>
          <w14:cntxtAlts/>
        </w:rPr>
        <w:t xml:space="preserve">Your Right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s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 </w:t>
      </w:r>
      <w:r w:rsidRPr="00B175ED">
        <w:rPr>
          <w:rFonts w:ascii="Times New Roman" w:eastAsia="Times New Roman" w:hAnsi="Times New Roman" w:cs="Times New Roman"/>
          <w:b/>
          <w:bCs/>
          <w:i/>
          <w:color w:val="FF0000"/>
          <w:kern w:val="28"/>
          <w:sz w:val="32"/>
          <w:szCs w:val="32"/>
          <w14:cntxtAlts/>
        </w:rPr>
        <w:t>Victim</w:t>
      </w:r>
      <w:r w:rsidR="00631657" w:rsidRPr="00B175ED">
        <w:rPr>
          <w:rFonts w:ascii="Times New Roman" w:eastAsia="Times New Roman" w:hAnsi="Times New Roman" w:cs="Times New Roman"/>
          <w:b/>
          <w:bCs/>
          <w:i/>
          <w:color w:val="FF0000"/>
          <w:kern w:val="28"/>
          <w:sz w:val="32"/>
          <w:szCs w:val="32"/>
          <w14:cntxtAlts/>
        </w:rPr>
        <w:t>: To Complete the Victim Impact Statement and Request for Notification.</w:t>
      </w:r>
    </w:p>
    <w:p w:rsidR="00631657" w:rsidRPr="000046FC" w:rsidRDefault="00631657" w:rsidP="00631657">
      <w:pPr>
        <w:widowControl w:val="0"/>
        <w:spacing w:after="0" w:line="240" w:lineRule="auto"/>
        <w:rPr>
          <w:rFonts w:ascii="Times New Roman" w:eastAsia="Times New Roman" w:hAnsi="Times New Roman" w:cs="Times New Roman"/>
          <w:b/>
          <w:bCs/>
          <w:color w:val="000000"/>
          <w:kern w:val="28"/>
          <w:sz w:val="20"/>
          <w:szCs w:val="20"/>
          <w14:cntxtAlts/>
        </w:rPr>
      </w:pPr>
      <w:r w:rsidRPr="000046FC">
        <w:rPr>
          <w:rFonts w:ascii="Times New Roman" w:eastAsia="Times New Roman" w:hAnsi="Times New Roman" w:cs="Times New Roman"/>
          <w:b/>
          <w:bCs/>
          <w:color w:val="000000"/>
          <w:kern w:val="28"/>
          <w:sz w:val="20"/>
          <w:szCs w:val="20"/>
          <w14:cntxtAlts/>
        </w:rPr>
        <w:t> </w:t>
      </w:r>
    </w:p>
    <w:p w:rsidR="00631657" w:rsidRPr="000046FC" w:rsidRDefault="00631657" w:rsidP="00631657">
      <w:pPr>
        <w:widowControl w:val="0"/>
        <w:spacing w:after="0" w:line="240" w:lineRule="auto"/>
        <w:rPr>
          <w:rFonts w:ascii="Times New Roman" w:eastAsia="Times New Roman" w:hAnsi="Times New Roman" w:cs="Times New Roman"/>
          <w:b/>
          <w:bCs/>
          <w:color w:val="000000"/>
          <w:kern w:val="28"/>
          <w:sz w:val="20"/>
          <w:szCs w:val="20"/>
          <w14:cntxtAlts/>
        </w:rPr>
      </w:pPr>
      <w:r w:rsidRPr="000046FC">
        <w:rPr>
          <w:rFonts w:ascii="Times New Roman" w:eastAsia="Times New Roman" w:hAnsi="Times New Roman" w:cs="Times New Roman"/>
          <w:b/>
          <w:bCs/>
          <w:color w:val="000000"/>
          <w:kern w:val="28"/>
          <w:sz w:val="20"/>
          <w:szCs w:val="20"/>
          <w14:cntxtAlts/>
        </w:rPr>
        <w:t>CUSTODY</w:t>
      </w:r>
    </w:p>
    <w:p w:rsidR="00631657" w:rsidRPr="000046FC" w:rsidRDefault="00631657" w:rsidP="00631657">
      <w:pPr>
        <w:widowControl w:val="0"/>
        <w:spacing w:after="0" w:line="120" w:lineRule="auto"/>
        <w:rPr>
          <w:rFonts w:ascii="Times New Roman" w:eastAsia="Times New Roman" w:hAnsi="Times New Roman" w:cs="Times New Roman"/>
          <w:b/>
          <w:bCs/>
          <w:color w:val="000000"/>
          <w:kern w:val="28"/>
          <w:sz w:val="20"/>
          <w:szCs w:val="20"/>
          <w14:cntxtAlts/>
        </w:rPr>
      </w:pPr>
      <w:r w:rsidRPr="000046FC">
        <w:rPr>
          <w:rFonts w:ascii="Times New Roman" w:eastAsia="Times New Roman" w:hAnsi="Times New Roman" w:cs="Times New Roman"/>
          <w:b/>
          <w:bCs/>
          <w:color w:val="000000"/>
          <w:kern w:val="28"/>
          <w:sz w:val="20"/>
          <w:szCs w:val="20"/>
          <w14:cntxtAlts/>
        </w:rPr>
        <w:t> </w:t>
      </w:r>
    </w:p>
    <w:p w:rsidR="00631657" w:rsidRPr="000046FC" w:rsidRDefault="00631657" w:rsidP="00631657">
      <w:pPr>
        <w:widowControl w:val="0"/>
        <w:tabs>
          <w:tab w:val="left" w:pos="-31680"/>
        </w:tabs>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When a youth is taken into custody by law enforcement officials, the parents and/or legal guardians are notified of the detainment.  Utilizing a validated instrument, an assessment of the potential risk to</w:t>
      </w:r>
      <w:r w:rsidR="009B7D3D" w:rsidRPr="000046FC">
        <w:rPr>
          <w:rFonts w:ascii="Times New Roman" w:eastAsia="Times New Roman" w:hAnsi="Times New Roman" w:cs="Times New Roman"/>
          <w:color w:val="000000"/>
          <w:kern w:val="28"/>
          <w:sz w:val="20"/>
          <w:szCs w:val="20"/>
          <w14:cntxtAlts/>
        </w:rPr>
        <w:t xml:space="preserve"> </w:t>
      </w:r>
      <w:r w:rsidRPr="000046FC">
        <w:rPr>
          <w:rFonts w:ascii="Times New Roman" w:eastAsia="Times New Roman" w:hAnsi="Times New Roman" w:cs="Times New Roman"/>
          <w:color w:val="000000"/>
          <w:kern w:val="28"/>
          <w:sz w:val="20"/>
          <w:szCs w:val="20"/>
          <w14:cntxtAlts/>
        </w:rPr>
        <w:t>re-offend and risk of failure to appear for the court hearing is completed to determine immediate release or detention.  Finally, arrangements are made to release the youth or transport the youth to a Regional Youth Detention Center (RYDC) if the youth is being securely detained or</w:t>
      </w:r>
      <w:r w:rsidR="00841A2A">
        <w:rPr>
          <w:rFonts w:ascii="Times New Roman" w:eastAsia="Times New Roman" w:hAnsi="Times New Roman" w:cs="Times New Roman"/>
          <w:color w:val="000000"/>
          <w:kern w:val="28"/>
          <w:sz w:val="20"/>
          <w:szCs w:val="20"/>
          <w14:cntxtAlts/>
        </w:rPr>
        <w:t xml:space="preserve"> to</w:t>
      </w:r>
      <w:r w:rsidRPr="000046FC">
        <w:rPr>
          <w:rFonts w:ascii="Times New Roman" w:eastAsia="Times New Roman" w:hAnsi="Times New Roman" w:cs="Times New Roman"/>
          <w:color w:val="000000"/>
          <w:kern w:val="28"/>
          <w:sz w:val="20"/>
          <w:szCs w:val="20"/>
          <w14:cntxtAlts/>
        </w:rPr>
        <w:t xml:space="preserve"> an alternative placement such as a shelter.</w:t>
      </w:r>
    </w:p>
    <w:p w:rsidR="00631657" w:rsidRPr="000046FC" w:rsidRDefault="00631657" w:rsidP="00631657">
      <w:pPr>
        <w:widowControl w:val="0"/>
        <w:tabs>
          <w:tab w:val="left" w:pos="-31680"/>
        </w:tabs>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631657" w:rsidRPr="00B175ED" w:rsidRDefault="009B7D3D" w:rsidP="00631657">
      <w:pPr>
        <w:widowControl w:val="0"/>
        <w:spacing w:after="0" w:line="240" w:lineRule="auto"/>
        <w:rPr>
          <w:rFonts w:ascii="Times New Roman" w:eastAsia="Times New Roman" w:hAnsi="Times New Roman" w:cs="Times New Roman"/>
          <w:i/>
          <w:color w:val="000000"/>
          <w:kern w:val="28"/>
          <w:sz w:val="32"/>
          <w:szCs w:val="32"/>
          <w14:cntxtAlts/>
        </w:rPr>
      </w:pPr>
      <w:r w:rsidRPr="00B175ED">
        <w:rPr>
          <w:rFonts w:ascii="Times New Roman" w:eastAsia="Times New Roman" w:hAnsi="Times New Roman" w:cs="Times New Roman"/>
          <w:b/>
          <w:bCs/>
          <w:i/>
          <w:color w:val="FF0000"/>
          <w:kern w:val="28"/>
          <w:sz w:val="32"/>
          <w:szCs w:val="32"/>
          <w14:cntxtAlts/>
        </w:rPr>
        <w:t xml:space="preserve">Your Right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s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 </w:t>
      </w:r>
      <w:r w:rsidRPr="00B175ED">
        <w:rPr>
          <w:rFonts w:ascii="Times New Roman" w:eastAsia="Times New Roman" w:hAnsi="Times New Roman" w:cs="Times New Roman"/>
          <w:b/>
          <w:bCs/>
          <w:i/>
          <w:color w:val="FF0000"/>
          <w:kern w:val="28"/>
          <w:sz w:val="32"/>
          <w:szCs w:val="32"/>
          <w14:cntxtAlts/>
        </w:rPr>
        <w:t xml:space="preserve">Victim: If </w:t>
      </w:r>
      <w:proofErr w:type="gramStart"/>
      <w:r w:rsidR="00841A2A">
        <w:rPr>
          <w:rFonts w:ascii="Times New Roman" w:eastAsia="Times New Roman" w:hAnsi="Times New Roman" w:cs="Times New Roman"/>
          <w:b/>
          <w:bCs/>
          <w:i/>
          <w:color w:val="FF0000"/>
          <w:kern w:val="28"/>
          <w:sz w:val="32"/>
          <w:szCs w:val="32"/>
          <w14:cntxtAlts/>
        </w:rPr>
        <w:t>R</w:t>
      </w:r>
      <w:r w:rsidR="00841A2A" w:rsidRPr="00B175ED">
        <w:rPr>
          <w:rFonts w:ascii="Times New Roman" w:eastAsia="Times New Roman" w:hAnsi="Times New Roman" w:cs="Times New Roman"/>
          <w:b/>
          <w:bCs/>
          <w:i/>
          <w:color w:val="FF0000"/>
          <w:kern w:val="28"/>
          <w:sz w:val="32"/>
          <w:szCs w:val="32"/>
          <w14:cntxtAlts/>
        </w:rPr>
        <w:t>equested</w:t>
      </w:r>
      <w:proofErr w:type="gramEnd"/>
      <w:r w:rsidRPr="00B175ED">
        <w:rPr>
          <w:rFonts w:ascii="Times New Roman" w:eastAsia="Times New Roman" w:hAnsi="Times New Roman" w:cs="Times New Roman"/>
          <w:b/>
          <w:bCs/>
          <w:i/>
          <w:color w:val="FF0000"/>
          <w:kern w:val="28"/>
          <w:sz w:val="32"/>
          <w:szCs w:val="32"/>
          <w14:cntxtAlts/>
        </w:rPr>
        <w:t xml:space="preserve">, a </w:t>
      </w:r>
      <w:r w:rsidR="00841A2A">
        <w:rPr>
          <w:rFonts w:ascii="Times New Roman" w:eastAsia="Times New Roman" w:hAnsi="Times New Roman" w:cs="Times New Roman"/>
          <w:b/>
          <w:bCs/>
          <w:i/>
          <w:color w:val="FF0000"/>
          <w:kern w:val="28"/>
          <w:sz w:val="32"/>
          <w:szCs w:val="32"/>
          <w14:cntxtAlts/>
        </w:rPr>
        <w:t>V</w:t>
      </w:r>
      <w:r w:rsidR="00841A2A" w:rsidRPr="00B175ED">
        <w:rPr>
          <w:rFonts w:ascii="Times New Roman" w:eastAsia="Times New Roman" w:hAnsi="Times New Roman" w:cs="Times New Roman"/>
          <w:b/>
          <w:bCs/>
          <w:i/>
          <w:color w:val="FF0000"/>
          <w:kern w:val="28"/>
          <w:sz w:val="32"/>
          <w:szCs w:val="32"/>
          <w14:cntxtAlts/>
        </w:rPr>
        <w:t xml:space="preserve">ictim </w:t>
      </w:r>
      <w:r w:rsidRPr="00B175ED">
        <w:rPr>
          <w:rFonts w:ascii="Times New Roman" w:eastAsia="Times New Roman" w:hAnsi="Times New Roman" w:cs="Times New Roman"/>
          <w:b/>
          <w:bCs/>
          <w:i/>
          <w:color w:val="FF0000"/>
          <w:kern w:val="28"/>
          <w:sz w:val="32"/>
          <w:szCs w:val="32"/>
          <w14:cntxtAlts/>
        </w:rPr>
        <w:t xml:space="preserve">will be </w:t>
      </w:r>
      <w:r w:rsidR="00841A2A">
        <w:rPr>
          <w:rFonts w:ascii="Times New Roman" w:eastAsia="Times New Roman" w:hAnsi="Times New Roman" w:cs="Times New Roman"/>
          <w:b/>
          <w:bCs/>
          <w:i/>
          <w:color w:val="FF0000"/>
          <w:kern w:val="28"/>
          <w:sz w:val="32"/>
          <w:szCs w:val="32"/>
          <w14:cntxtAlts/>
        </w:rPr>
        <w:t>N</w:t>
      </w:r>
      <w:r w:rsidR="00841A2A" w:rsidRPr="00B175ED">
        <w:rPr>
          <w:rFonts w:ascii="Times New Roman" w:eastAsia="Times New Roman" w:hAnsi="Times New Roman" w:cs="Times New Roman"/>
          <w:b/>
          <w:bCs/>
          <w:i/>
          <w:color w:val="FF0000"/>
          <w:kern w:val="28"/>
          <w:sz w:val="32"/>
          <w:szCs w:val="32"/>
          <w14:cntxtAlts/>
        </w:rPr>
        <w:t xml:space="preserve">otified </w:t>
      </w:r>
      <w:r w:rsidR="00631657" w:rsidRPr="00B175ED">
        <w:rPr>
          <w:rFonts w:ascii="Times New Roman" w:eastAsia="Times New Roman" w:hAnsi="Times New Roman" w:cs="Times New Roman"/>
          <w:b/>
          <w:bCs/>
          <w:i/>
          <w:color w:val="FF0000"/>
          <w:kern w:val="28"/>
          <w:sz w:val="32"/>
          <w:szCs w:val="32"/>
          <w14:cntxtAlts/>
        </w:rPr>
        <w:t>of</w:t>
      </w:r>
      <w:r w:rsidRPr="00B175ED">
        <w:rPr>
          <w:rFonts w:ascii="Times New Roman" w:eastAsia="Times New Roman" w:hAnsi="Times New Roman" w:cs="Times New Roman"/>
          <w:b/>
          <w:bCs/>
          <w:i/>
          <w:color w:val="FF0000"/>
          <w:kern w:val="28"/>
          <w:sz w:val="32"/>
          <w:szCs w:val="32"/>
          <w14:cntxtAlts/>
        </w:rPr>
        <w:t xml:space="preserve"> the</w:t>
      </w:r>
      <w:r w:rsidR="00631657" w:rsidRPr="00B175ED">
        <w:rPr>
          <w:rFonts w:ascii="Times New Roman" w:eastAsia="Times New Roman" w:hAnsi="Times New Roman" w:cs="Times New Roman"/>
          <w:b/>
          <w:bCs/>
          <w:i/>
          <w:color w:val="FF0000"/>
          <w:kern w:val="28"/>
          <w:sz w:val="32"/>
          <w:szCs w:val="32"/>
          <w14:cntxtAlts/>
        </w:rPr>
        <w:t xml:space="preserve"> </w:t>
      </w:r>
      <w:r w:rsidR="00841A2A">
        <w:rPr>
          <w:rFonts w:ascii="Times New Roman" w:eastAsia="Times New Roman" w:hAnsi="Times New Roman" w:cs="Times New Roman"/>
          <w:b/>
          <w:bCs/>
          <w:i/>
          <w:color w:val="FF0000"/>
          <w:kern w:val="28"/>
          <w:sz w:val="32"/>
          <w:szCs w:val="32"/>
          <w14:cntxtAlts/>
        </w:rPr>
        <w:t>Y</w:t>
      </w:r>
      <w:r w:rsidR="00841A2A" w:rsidRPr="00B175ED">
        <w:rPr>
          <w:rFonts w:ascii="Times New Roman" w:eastAsia="Times New Roman" w:hAnsi="Times New Roman" w:cs="Times New Roman"/>
          <w:b/>
          <w:bCs/>
          <w:i/>
          <w:color w:val="FF0000"/>
          <w:kern w:val="28"/>
          <w:sz w:val="32"/>
          <w:szCs w:val="32"/>
          <w14:cntxtAlts/>
        </w:rPr>
        <w:t xml:space="preserve">outh’s </w:t>
      </w:r>
      <w:r w:rsidR="00841A2A">
        <w:rPr>
          <w:rFonts w:ascii="Times New Roman" w:eastAsia="Times New Roman" w:hAnsi="Times New Roman" w:cs="Times New Roman"/>
          <w:b/>
          <w:bCs/>
          <w:i/>
          <w:color w:val="FF0000"/>
          <w:kern w:val="28"/>
          <w:sz w:val="32"/>
          <w:szCs w:val="32"/>
          <w14:cntxtAlts/>
        </w:rPr>
        <w:t>R</w:t>
      </w:r>
      <w:r w:rsidR="00841A2A" w:rsidRPr="00B175ED">
        <w:rPr>
          <w:rFonts w:ascii="Times New Roman" w:eastAsia="Times New Roman" w:hAnsi="Times New Roman" w:cs="Times New Roman"/>
          <w:b/>
          <w:bCs/>
          <w:i/>
          <w:color w:val="FF0000"/>
          <w:kern w:val="28"/>
          <w:sz w:val="32"/>
          <w:szCs w:val="32"/>
          <w14:cntxtAlts/>
        </w:rPr>
        <w:t xml:space="preserve">elease </w:t>
      </w:r>
      <w:r w:rsidR="00631657" w:rsidRPr="00B175ED">
        <w:rPr>
          <w:rFonts w:ascii="Times New Roman" w:eastAsia="Times New Roman" w:hAnsi="Times New Roman" w:cs="Times New Roman"/>
          <w:b/>
          <w:bCs/>
          <w:i/>
          <w:color w:val="FF0000"/>
          <w:kern w:val="28"/>
          <w:sz w:val="32"/>
          <w:szCs w:val="32"/>
          <w14:cntxtAlts/>
        </w:rPr>
        <w:t xml:space="preserve">from </w:t>
      </w:r>
      <w:r w:rsidR="00841A2A">
        <w:rPr>
          <w:rFonts w:ascii="Times New Roman" w:eastAsia="Times New Roman" w:hAnsi="Times New Roman" w:cs="Times New Roman"/>
          <w:b/>
          <w:bCs/>
          <w:i/>
          <w:color w:val="FF0000"/>
          <w:kern w:val="28"/>
          <w:sz w:val="32"/>
          <w:szCs w:val="32"/>
          <w14:cntxtAlts/>
        </w:rPr>
        <w:t>S</w:t>
      </w:r>
      <w:r w:rsidR="00841A2A" w:rsidRPr="00B175ED">
        <w:rPr>
          <w:rFonts w:ascii="Times New Roman" w:eastAsia="Times New Roman" w:hAnsi="Times New Roman" w:cs="Times New Roman"/>
          <w:b/>
          <w:bCs/>
          <w:i/>
          <w:color w:val="FF0000"/>
          <w:kern w:val="28"/>
          <w:sz w:val="32"/>
          <w:szCs w:val="32"/>
          <w14:cntxtAlts/>
        </w:rPr>
        <w:t xml:space="preserve">ecure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onfinement</w:t>
      </w:r>
      <w:r w:rsidRPr="00B175ED">
        <w:rPr>
          <w:rFonts w:ascii="Times New Roman" w:eastAsia="Times New Roman" w:hAnsi="Times New Roman" w:cs="Times New Roman"/>
          <w:b/>
          <w:bCs/>
          <w:i/>
          <w:color w:val="FF0000"/>
          <w:kern w:val="28"/>
          <w:sz w:val="32"/>
          <w:szCs w:val="32"/>
          <w14:cntxtAlts/>
        </w:rPr>
        <w:t>.</w:t>
      </w:r>
    </w:p>
    <w:p w:rsidR="00631657" w:rsidRPr="000046FC" w:rsidRDefault="00631657" w:rsidP="00631657">
      <w:pPr>
        <w:widowControl w:val="0"/>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631657" w:rsidRPr="000046FC" w:rsidRDefault="00631657" w:rsidP="00631657">
      <w:pPr>
        <w:widowControl w:val="0"/>
        <w:tabs>
          <w:tab w:val="left" w:pos="-31680"/>
        </w:tabs>
        <w:spacing w:after="0" w:line="240" w:lineRule="auto"/>
        <w:rPr>
          <w:rFonts w:ascii="Times New Roman" w:eastAsia="Times New Roman" w:hAnsi="Times New Roman" w:cs="Times New Roman"/>
          <w:b/>
          <w:bCs/>
          <w:color w:val="000000"/>
          <w:kern w:val="28"/>
          <w:sz w:val="20"/>
          <w:szCs w:val="20"/>
          <w14:cntxtAlts/>
        </w:rPr>
      </w:pPr>
      <w:r w:rsidRPr="000046FC">
        <w:rPr>
          <w:rFonts w:ascii="Times New Roman" w:eastAsia="Times New Roman" w:hAnsi="Times New Roman" w:cs="Times New Roman"/>
          <w:b/>
          <w:bCs/>
          <w:color w:val="000000"/>
          <w:kern w:val="28"/>
          <w:sz w:val="20"/>
          <w:szCs w:val="20"/>
          <w14:cntxtAlts/>
        </w:rPr>
        <w:t>PROBABLE CAUSE HEARING</w:t>
      </w:r>
    </w:p>
    <w:p w:rsidR="00631657" w:rsidRPr="000046FC" w:rsidRDefault="00631657" w:rsidP="00631657">
      <w:pPr>
        <w:widowControl w:val="0"/>
        <w:tabs>
          <w:tab w:val="left" w:pos="-31680"/>
        </w:tabs>
        <w:spacing w:after="0" w:line="120" w:lineRule="auto"/>
        <w:rPr>
          <w:rFonts w:ascii="Times New Roman" w:eastAsia="Times New Roman" w:hAnsi="Times New Roman" w:cs="Times New Roman"/>
          <w:b/>
          <w:bCs/>
          <w:color w:val="000000"/>
          <w:kern w:val="28"/>
          <w:sz w:val="20"/>
          <w:szCs w:val="20"/>
          <w14:cntxtAlts/>
        </w:rPr>
      </w:pPr>
      <w:r w:rsidRPr="000046FC">
        <w:rPr>
          <w:rFonts w:ascii="Times New Roman" w:eastAsia="Times New Roman" w:hAnsi="Times New Roman" w:cs="Times New Roman"/>
          <w:b/>
          <w:bCs/>
          <w:color w:val="000000"/>
          <w:kern w:val="28"/>
          <w:sz w:val="20"/>
          <w:szCs w:val="20"/>
          <w14:cntxtAlts/>
        </w:rPr>
        <w:t> </w:t>
      </w:r>
    </w:p>
    <w:p w:rsidR="00631657" w:rsidRPr="000046FC" w:rsidRDefault="00631657" w:rsidP="00631657">
      <w:pPr>
        <w:widowControl w:val="0"/>
        <w:tabs>
          <w:tab w:val="left" w:pos="-31680"/>
        </w:tabs>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xml:space="preserve">Within 48 hours of a youth’s detention at a </w:t>
      </w:r>
      <w:r w:rsidR="00B175ED">
        <w:rPr>
          <w:rFonts w:ascii="Times New Roman" w:eastAsia="Times New Roman" w:hAnsi="Times New Roman" w:cs="Times New Roman"/>
          <w:color w:val="000000"/>
          <w:kern w:val="28"/>
          <w:sz w:val="20"/>
          <w:szCs w:val="20"/>
          <w14:cntxtAlts/>
        </w:rPr>
        <w:t>Regional Youth Detention Center</w:t>
      </w:r>
      <w:r w:rsidRPr="000046FC">
        <w:rPr>
          <w:rFonts w:ascii="Times New Roman" w:eastAsia="Times New Roman" w:hAnsi="Times New Roman" w:cs="Times New Roman"/>
          <w:color w:val="000000"/>
          <w:kern w:val="28"/>
          <w:sz w:val="20"/>
          <w:szCs w:val="20"/>
          <w14:cntxtAlts/>
        </w:rPr>
        <w:t>, a probable cause hearing is held.  At the hearing, a juvenile court judge reviews the findings from the Intake Officer’s Investigation</w:t>
      </w:r>
      <w:r w:rsidR="00841A2A">
        <w:rPr>
          <w:rFonts w:ascii="Times New Roman" w:eastAsia="Times New Roman" w:hAnsi="Times New Roman" w:cs="Times New Roman"/>
          <w:color w:val="000000"/>
          <w:kern w:val="28"/>
          <w:sz w:val="20"/>
          <w:szCs w:val="20"/>
          <w14:cntxtAlts/>
        </w:rPr>
        <w:t>,</w:t>
      </w:r>
      <w:r w:rsidRPr="000046FC">
        <w:rPr>
          <w:rFonts w:ascii="Times New Roman" w:eastAsia="Times New Roman" w:hAnsi="Times New Roman" w:cs="Times New Roman"/>
          <w:color w:val="000000"/>
          <w:kern w:val="28"/>
          <w:sz w:val="20"/>
          <w:szCs w:val="20"/>
          <w14:cntxtAlts/>
        </w:rPr>
        <w:t xml:space="preserve"> considers b</w:t>
      </w:r>
      <w:r w:rsidR="003C3A1D">
        <w:rPr>
          <w:rFonts w:ascii="Times New Roman" w:eastAsia="Times New Roman" w:hAnsi="Times New Roman" w:cs="Times New Roman"/>
          <w:color w:val="000000"/>
          <w:kern w:val="28"/>
          <w:sz w:val="20"/>
          <w:szCs w:val="20"/>
          <w14:cntxtAlts/>
        </w:rPr>
        <w:t>ond</w:t>
      </w:r>
      <w:r w:rsidRPr="000046FC">
        <w:rPr>
          <w:rFonts w:ascii="Times New Roman" w:eastAsia="Times New Roman" w:hAnsi="Times New Roman" w:cs="Times New Roman"/>
          <w:color w:val="000000"/>
          <w:kern w:val="28"/>
          <w:sz w:val="20"/>
          <w:szCs w:val="20"/>
          <w14:cntxtAlts/>
        </w:rPr>
        <w:t xml:space="preserve"> as an option and determines whether further detention is required.</w:t>
      </w:r>
    </w:p>
    <w:p w:rsidR="00631657" w:rsidRPr="000046FC" w:rsidRDefault="00631657" w:rsidP="00631657">
      <w:pPr>
        <w:widowControl w:val="0"/>
        <w:tabs>
          <w:tab w:val="left" w:pos="-31680"/>
        </w:tabs>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631657" w:rsidRPr="000046FC" w:rsidRDefault="00631657" w:rsidP="00631657">
      <w:pPr>
        <w:widowControl w:val="0"/>
        <w:spacing w:after="6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xml:space="preserve">Following the probable cause hearing, if it is determined that there is cause to petition the juvenile court, filing of the petition must be completed within 72 hours.  A court date for a formal adjudicatory hearing is set and generally </w:t>
      </w:r>
      <w:r w:rsidR="00841A2A">
        <w:rPr>
          <w:rFonts w:ascii="Times New Roman" w:eastAsia="Times New Roman" w:hAnsi="Times New Roman" w:cs="Times New Roman"/>
          <w:color w:val="000000"/>
          <w:kern w:val="28"/>
          <w:sz w:val="20"/>
          <w:szCs w:val="20"/>
          <w14:cntxtAlts/>
        </w:rPr>
        <w:t>takes place</w:t>
      </w:r>
      <w:r w:rsidR="00841A2A" w:rsidRPr="000046FC">
        <w:rPr>
          <w:rFonts w:ascii="Times New Roman" w:eastAsia="Times New Roman" w:hAnsi="Times New Roman" w:cs="Times New Roman"/>
          <w:color w:val="000000"/>
          <w:kern w:val="28"/>
          <w:sz w:val="20"/>
          <w:szCs w:val="20"/>
          <w14:cntxtAlts/>
        </w:rPr>
        <w:t xml:space="preserve"> </w:t>
      </w:r>
      <w:r w:rsidRPr="000046FC">
        <w:rPr>
          <w:rFonts w:ascii="Times New Roman" w:eastAsia="Times New Roman" w:hAnsi="Times New Roman" w:cs="Times New Roman"/>
          <w:color w:val="000000"/>
          <w:kern w:val="28"/>
          <w:sz w:val="20"/>
          <w:szCs w:val="20"/>
          <w14:cntxtAlts/>
        </w:rPr>
        <w:t xml:space="preserve">within 10 days of the petition.  If it appears, prior to the filing of a petition or after withdrawal of a petition prior to adjudication, that advice and counsel without </w:t>
      </w:r>
      <w:r w:rsidR="003C3A1D" w:rsidRPr="000046FC">
        <w:rPr>
          <w:rFonts w:ascii="Times New Roman" w:eastAsia="Times New Roman" w:hAnsi="Times New Roman" w:cs="Times New Roman"/>
          <w:color w:val="000000"/>
          <w:kern w:val="28"/>
          <w:sz w:val="20"/>
          <w:szCs w:val="20"/>
          <w14:cntxtAlts/>
        </w:rPr>
        <w:t>adjudication</w:t>
      </w:r>
      <w:r w:rsidRPr="000046FC">
        <w:rPr>
          <w:rFonts w:ascii="Times New Roman" w:eastAsia="Times New Roman" w:hAnsi="Times New Roman" w:cs="Times New Roman"/>
          <w:color w:val="000000"/>
          <w:kern w:val="28"/>
          <w:sz w:val="20"/>
          <w:szCs w:val="20"/>
          <w14:cntxtAlts/>
        </w:rPr>
        <w:t xml:space="preserve"> would be in the best interest of the public and the child, the court may move to informally adjust or divert the case.</w:t>
      </w:r>
    </w:p>
    <w:p w:rsidR="00841A2A" w:rsidRDefault="00841A2A" w:rsidP="00631657">
      <w:pPr>
        <w:widowControl w:val="0"/>
        <w:spacing w:after="0" w:line="240" w:lineRule="auto"/>
        <w:rPr>
          <w:rFonts w:ascii="Times New Roman" w:eastAsia="Times New Roman" w:hAnsi="Times New Roman" w:cs="Times New Roman"/>
          <w:b/>
          <w:bCs/>
          <w:i/>
          <w:color w:val="FF0000"/>
          <w:kern w:val="28"/>
          <w:sz w:val="32"/>
          <w:szCs w:val="32"/>
          <w14:cntxtAlts/>
        </w:rPr>
      </w:pPr>
    </w:p>
    <w:p w:rsidR="00631657" w:rsidRPr="00B175ED" w:rsidRDefault="009B7D3D" w:rsidP="00631657">
      <w:pPr>
        <w:widowControl w:val="0"/>
        <w:spacing w:after="0" w:line="240" w:lineRule="auto"/>
        <w:rPr>
          <w:rFonts w:ascii="Times New Roman" w:eastAsia="Times New Roman" w:hAnsi="Times New Roman" w:cs="Times New Roman"/>
          <w:i/>
          <w:color w:val="000000"/>
          <w:kern w:val="28"/>
          <w:sz w:val="32"/>
          <w:szCs w:val="32"/>
          <w14:cntxtAlts/>
        </w:rPr>
      </w:pPr>
      <w:proofErr w:type="gramStart"/>
      <w:r w:rsidRPr="00B175ED">
        <w:rPr>
          <w:rFonts w:ascii="Times New Roman" w:eastAsia="Times New Roman" w:hAnsi="Times New Roman" w:cs="Times New Roman"/>
          <w:b/>
          <w:bCs/>
          <w:i/>
          <w:color w:val="FF0000"/>
          <w:kern w:val="28"/>
          <w:sz w:val="32"/>
          <w:szCs w:val="32"/>
          <w14:cntxtAlts/>
        </w:rPr>
        <w:t>Your</w:t>
      </w:r>
      <w:proofErr w:type="gramEnd"/>
      <w:r w:rsidRPr="00B175ED">
        <w:rPr>
          <w:rFonts w:ascii="Times New Roman" w:eastAsia="Times New Roman" w:hAnsi="Times New Roman" w:cs="Times New Roman"/>
          <w:b/>
          <w:bCs/>
          <w:i/>
          <w:color w:val="FF0000"/>
          <w:kern w:val="28"/>
          <w:sz w:val="32"/>
          <w:szCs w:val="32"/>
          <w14:cntxtAlts/>
        </w:rPr>
        <w:t xml:space="preserve"> Right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s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 </w:t>
      </w:r>
      <w:r w:rsidRPr="00B175ED">
        <w:rPr>
          <w:rFonts w:ascii="Times New Roman" w:eastAsia="Times New Roman" w:hAnsi="Times New Roman" w:cs="Times New Roman"/>
          <w:b/>
          <w:bCs/>
          <w:i/>
          <w:color w:val="FF0000"/>
          <w:kern w:val="28"/>
          <w:sz w:val="32"/>
          <w:szCs w:val="32"/>
          <w14:cntxtAlts/>
        </w:rPr>
        <w:t xml:space="preserve">Victim: </w:t>
      </w:r>
      <w:r w:rsidR="00631657" w:rsidRPr="00B175ED">
        <w:rPr>
          <w:rFonts w:ascii="Times New Roman" w:eastAsia="Times New Roman" w:hAnsi="Times New Roman" w:cs="Times New Roman"/>
          <w:b/>
          <w:bCs/>
          <w:i/>
          <w:color w:val="FF0000"/>
          <w:kern w:val="28"/>
          <w:sz w:val="32"/>
          <w:szCs w:val="32"/>
          <w14:cntxtAlts/>
        </w:rPr>
        <w:t xml:space="preserve">To Complete the Victim Impact Statement; </w:t>
      </w:r>
      <w:r w:rsidR="0097333F" w:rsidRPr="00B175ED">
        <w:rPr>
          <w:rFonts w:ascii="Times New Roman" w:eastAsia="Times New Roman" w:hAnsi="Times New Roman" w:cs="Times New Roman"/>
          <w:b/>
          <w:bCs/>
          <w:i/>
          <w:color w:val="FF0000"/>
          <w:kern w:val="28"/>
          <w:sz w:val="32"/>
          <w:szCs w:val="32"/>
          <w14:cntxtAlts/>
        </w:rPr>
        <w:t xml:space="preserve">Complete the </w:t>
      </w:r>
      <w:r w:rsidR="00631657" w:rsidRPr="00B175ED">
        <w:rPr>
          <w:rFonts w:ascii="Times New Roman" w:eastAsia="Times New Roman" w:hAnsi="Times New Roman" w:cs="Times New Roman"/>
          <w:b/>
          <w:bCs/>
          <w:i/>
          <w:color w:val="FF0000"/>
          <w:kern w:val="28"/>
          <w:sz w:val="32"/>
          <w:szCs w:val="32"/>
          <w14:cntxtAlts/>
        </w:rPr>
        <w:t xml:space="preserve">Request for Notification; Reasonable, Accurate and </w:t>
      </w:r>
      <w:r w:rsidR="00841A2A">
        <w:rPr>
          <w:rFonts w:ascii="Times New Roman" w:eastAsia="Times New Roman" w:hAnsi="Times New Roman" w:cs="Times New Roman"/>
          <w:b/>
          <w:bCs/>
          <w:i/>
          <w:color w:val="FF0000"/>
          <w:kern w:val="28"/>
          <w:sz w:val="32"/>
          <w:szCs w:val="32"/>
          <w14:cntxtAlts/>
        </w:rPr>
        <w:lastRenderedPageBreak/>
        <w:t>T</w:t>
      </w:r>
      <w:r w:rsidR="00841A2A" w:rsidRPr="00B175ED">
        <w:rPr>
          <w:rFonts w:ascii="Times New Roman" w:eastAsia="Times New Roman" w:hAnsi="Times New Roman" w:cs="Times New Roman"/>
          <w:b/>
          <w:bCs/>
          <w:i/>
          <w:color w:val="FF0000"/>
          <w:kern w:val="28"/>
          <w:sz w:val="32"/>
          <w:szCs w:val="32"/>
          <w14:cntxtAlts/>
        </w:rPr>
        <w:t xml:space="preserve">imely </w:t>
      </w:r>
      <w:r w:rsidR="00841A2A">
        <w:rPr>
          <w:rFonts w:ascii="Times New Roman" w:eastAsia="Times New Roman" w:hAnsi="Times New Roman" w:cs="Times New Roman"/>
          <w:b/>
          <w:bCs/>
          <w:i/>
          <w:color w:val="FF0000"/>
          <w:kern w:val="28"/>
          <w:sz w:val="32"/>
          <w:szCs w:val="32"/>
          <w14:cntxtAlts/>
        </w:rPr>
        <w:t>N</w:t>
      </w:r>
      <w:r w:rsidR="00841A2A" w:rsidRPr="00B175ED">
        <w:rPr>
          <w:rFonts w:ascii="Times New Roman" w:eastAsia="Times New Roman" w:hAnsi="Times New Roman" w:cs="Times New Roman"/>
          <w:b/>
          <w:bCs/>
          <w:i/>
          <w:color w:val="FF0000"/>
          <w:kern w:val="28"/>
          <w:sz w:val="32"/>
          <w:szCs w:val="32"/>
          <w14:cntxtAlts/>
        </w:rPr>
        <w:t xml:space="preserve">otice </w:t>
      </w:r>
      <w:r w:rsidR="00631657" w:rsidRPr="00B175ED">
        <w:rPr>
          <w:rFonts w:ascii="Times New Roman" w:eastAsia="Times New Roman" w:hAnsi="Times New Roman" w:cs="Times New Roman"/>
          <w:b/>
          <w:bCs/>
          <w:i/>
          <w:color w:val="FF0000"/>
          <w:kern w:val="28"/>
          <w:sz w:val="32"/>
          <w:szCs w:val="32"/>
          <w14:cntxtAlts/>
        </w:rPr>
        <w:t xml:space="preserve">of any </w:t>
      </w:r>
      <w:r w:rsidR="00841A2A">
        <w:rPr>
          <w:rFonts w:ascii="Times New Roman" w:eastAsia="Times New Roman" w:hAnsi="Times New Roman" w:cs="Times New Roman"/>
          <w:b/>
          <w:bCs/>
          <w:i/>
          <w:color w:val="FF0000"/>
          <w:kern w:val="28"/>
          <w:sz w:val="32"/>
          <w:szCs w:val="32"/>
          <w14:cntxtAlts/>
        </w:rPr>
        <w:t>S</w:t>
      </w:r>
      <w:r w:rsidR="00841A2A" w:rsidRPr="00B175ED">
        <w:rPr>
          <w:rFonts w:ascii="Times New Roman" w:eastAsia="Times New Roman" w:hAnsi="Times New Roman" w:cs="Times New Roman"/>
          <w:b/>
          <w:bCs/>
          <w:i/>
          <w:color w:val="FF0000"/>
          <w:kern w:val="28"/>
          <w:sz w:val="32"/>
          <w:szCs w:val="32"/>
          <w14:cntxtAlts/>
        </w:rPr>
        <w:t xml:space="preserve">cheduled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ourt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 xml:space="preserve">roceedings </w:t>
      </w:r>
      <w:r w:rsidR="00631657" w:rsidRPr="00B175ED">
        <w:rPr>
          <w:rFonts w:ascii="Times New Roman" w:eastAsia="Times New Roman" w:hAnsi="Times New Roman" w:cs="Times New Roman"/>
          <w:b/>
          <w:bCs/>
          <w:i/>
          <w:color w:val="FF0000"/>
          <w:kern w:val="28"/>
          <w:sz w:val="32"/>
          <w:szCs w:val="32"/>
          <w14:cntxtAlts/>
        </w:rPr>
        <w:t xml:space="preserve">or any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hanges </w:t>
      </w:r>
      <w:r w:rsidR="00631657" w:rsidRPr="00B175ED">
        <w:rPr>
          <w:rFonts w:ascii="Times New Roman" w:eastAsia="Times New Roman" w:hAnsi="Times New Roman" w:cs="Times New Roman"/>
          <w:b/>
          <w:bCs/>
          <w:i/>
          <w:color w:val="FF0000"/>
          <w:kern w:val="28"/>
          <w:sz w:val="32"/>
          <w:szCs w:val="32"/>
          <w14:cntxtAlts/>
        </w:rPr>
        <w:t xml:space="preserve">to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roceedings</w:t>
      </w:r>
      <w:r w:rsidR="00631657" w:rsidRPr="00B175ED">
        <w:rPr>
          <w:rFonts w:ascii="Times New Roman" w:eastAsia="Times New Roman" w:hAnsi="Times New Roman" w:cs="Times New Roman"/>
          <w:b/>
          <w:bCs/>
          <w:i/>
          <w:color w:val="FF0000"/>
          <w:kern w:val="28"/>
          <w:sz w:val="32"/>
          <w:szCs w:val="32"/>
          <w14:cntxtAlts/>
        </w:rPr>
        <w:t xml:space="preserve">; </w:t>
      </w:r>
      <w:r w:rsidR="0097333F" w:rsidRPr="00B175ED">
        <w:rPr>
          <w:rFonts w:ascii="Times New Roman" w:eastAsia="Times New Roman" w:hAnsi="Times New Roman" w:cs="Times New Roman"/>
          <w:b/>
          <w:bCs/>
          <w:i/>
          <w:color w:val="FF0000"/>
          <w:kern w:val="28"/>
          <w:sz w:val="32"/>
          <w:szCs w:val="32"/>
          <w14:cntxtAlts/>
        </w:rPr>
        <w:t>T</w:t>
      </w:r>
      <w:r w:rsidR="00631657" w:rsidRPr="00B175ED">
        <w:rPr>
          <w:rFonts w:ascii="Times New Roman" w:eastAsia="Times New Roman" w:hAnsi="Times New Roman" w:cs="Times New Roman"/>
          <w:b/>
          <w:bCs/>
          <w:i/>
          <w:color w:val="FF0000"/>
          <w:kern w:val="28"/>
          <w:sz w:val="32"/>
          <w:szCs w:val="32"/>
          <w14:cntxtAlts/>
        </w:rPr>
        <w:t xml:space="preserve">o be </w:t>
      </w:r>
      <w:r w:rsidR="00841A2A">
        <w:rPr>
          <w:rFonts w:ascii="Times New Roman" w:eastAsia="Times New Roman" w:hAnsi="Times New Roman" w:cs="Times New Roman"/>
          <w:b/>
          <w:bCs/>
          <w:i/>
          <w:color w:val="FF0000"/>
          <w:kern w:val="28"/>
          <w:sz w:val="32"/>
          <w:szCs w:val="32"/>
          <w14:cntxtAlts/>
        </w:rPr>
        <w:t>H</w:t>
      </w:r>
      <w:r w:rsidR="00841A2A" w:rsidRPr="00B175ED">
        <w:rPr>
          <w:rFonts w:ascii="Times New Roman" w:eastAsia="Times New Roman" w:hAnsi="Times New Roman" w:cs="Times New Roman"/>
          <w:b/>
          <w:bCs/>
          <w:i/>
          <w:color w:val="FF0000"/>
          <w:kern w:val="28"/>
          <w:sz w:val="32"/>
          <w:szCs w:val="32"/>
          <w14:cntxtAlts/>
        </w:rPr>
        <w:t xml:space="preserve">eard </w:t>
      </w:r>
      <w:r w:rsidR="00631657" w:rsidRPr="00B175ED">
        <w:rPr>
          <w:rFonts w:ascii="Times New Roman" w:eastAsia="Times New Roman" w:hAnsi="Times New Roman" w:cs="Times New Roman"/>
          <w:b/>
          <w:bCs/>
          <w:i/>
          <w:color w:val="FF0000"/>
          <w:kern w:val="28"/>
          <w:sz w:val="32"/>
          <w:szCs w:val="32"/>
          <w14:cntxtAlts/>
        </w:rPr>
        <w:t xml:space="preserve">at any </w:t>
      </w:r>
      <w:r w:rsidR="00841A2A">
        <w:rPr>
          <w:rFonts w:ascii="Times New Roman" w:eastAsia="Times New Roman" w:hAnsi="Times New Roman" w:cs="Times New Roman"/>
          <w:b/>
          <w:bCs/>
          <w:i/>
          <w:color w:val="FF0000"/>
          <w:kern w:val="28"/>
          <w:sz w:val="32"/>
          <w:szCs w:val="32"/>
          <w14:cntxtAlts/>
        </w:rPr>
        <w:t>S</w:t>
      </w:r>
      <w:r w:rsidR="00841A2A" w:rsidRPr="00B175ED">
        <w:rPr>
          <w:rFonts w:ascii="Times New Roman" w:eastAsia="Times New Roman" w:hAnsi="Times New Roman" w:cs="Times New Roman"/>
          <w:b/>
          <w:bCs/>
          <w:i/>
          <w:color w:val="FF0000"/>
          <w:kern w:val="28"/>
          <w:sz w:val="32"/>
          <w:szCs w:val="32"/>
          <w14:cntxtAlts/>
        </w:rPr>
        <w:t xml:space="preserve">cheduled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ourt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roceeding</w:t>
      </w:r>
      <w:r w:rsidR="00631657" w:rsidRPr="00B175ED">
        <w:rPr>
          <w:rFonts w:ascii="Times New Roman" w:eastAsia="Times New Roman" w:hAnsi="Times New Roman" w:cs="Times New Roman"/>
          <w:b/>
          <w:bCs/>
          <w:i/>
          <w:color w:val="FF0000"/>
          <w:kern w:val="28"/>
          <w:sz w:val="32"/>
          <w:szCs w:val="32"/>
          <w14:cntxtAlts/>
        </w:rPr>
        <w:t>.</w:t>
      </w:r>
    </w:p>
    <w:p w:rsidR="00631657" w:rsidRPr="000046FC" w:rsidRDefault="00631657" w:rsidP="00631657">
      <w:pPr>
        <w:widowControl w:val="0"/>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631657" w:rsidRPr="000046FC" w:rsidRDefault="00631657" w:rsidP="00631657">
      <w:pPr>
        <w:widowControl w:val="0"/>
        <w:spacing w:after="0" w:line="240" w:lineRule="auto"/>
        <w:rPr>
          <w:rFonts w:ascii="Times New Roman" w:eastAsia="Times New Roman" w:hAnsi="Times New Roman" w:cs="Times New Roman"/>
          <w:b/>
          <w:bCs/>
          <w:color w:val="000000"/>
          <w:kern w:val="28"/>
          <w:sz w:val="20"/>
          <w:szCs w:val="20"/>
          <w14:cntxtAlts/>
        </w:rPr>
      </w:pPr>
      <w:r w:rsidRPr="000046FC">
        <w:rPr>
          <w:rFonts w:ascii="Times New Roman" w:eastAsia="Times New Roman" w:hAnsi="Times New Roman" w:cs="Times New Roman"/>
          <w:b/>
          <w:bCs/>
          <w:color w:val="000000"/>
          <w:kern w:val="28"/>
          <w:sz w:val="20"/>
          <w:szCs w:val="20"/>
          <w14:cntxtAlts/>
        </w:rPr>
        <w:t>ADJUDICATORY HEARING</w:t>
      </w:r>
    </w:p>
    <w:p w:rsidR="00631657" w:rsidRPr="000046FC" w:rsidRDefault="00631657" w:rsidP="00631657">
      <w:pPr>
        <w:widowControl w:val="0"/>
        <w:spacing w:after="0" w:line="120" w:lineRule="auto"/>
        <w:rPr>
          <w:rFonts w:ascii="Times New Roman" w:eastAsia="Times New Roman" w:hAnsi="Times New Roman" w:cs="Times New Roman"/>
          <w:b/>
          <w:bCs/>
          <w:color w:val="000000"/>
          <w:kern w:val="28"/>
          <w:sz w:val="20"/>
          <w:szCs w:val="20"/>
          <w14:cntxtAlts/>
        </w:rPr>
      </w:pPr>
      <w:r w:rsidRPr="000046FC">
        <w:rPr>
          <w:rFonts w:ascii="Times New Roman" w:eastAsia="Times New Roman" w:hAnsi="Times New Roman" w:cs="Times New Roman"/>
          <w:b/>
          <w:bCs/>
          <w:color w:val="000000"/>
          <w:kern w:val="28"/>
          <w:sz w:val="20"/>
          <w:szCs w:val="20"/>
          <w14:cntxtAlts/>
        </w:rPr>
        <w:t> </w:t>
      </w:r>
    </w:p>
    <w:p w:rsidR="00631657" w:rsidRPr="000046FC" w:rsidRDefault="00631657" w:rsidP="00631657">
      <w:pPr>
        <w:widowControl w:val="0"/>
        <w:tabs>
          <w:tab w:val="left" w:pos="-31680"/>
        </w:tabs>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At the adjudicatory hearing, the court determines whether the allegations outlined in the petition are true.  At this point, the court may decide to dismiss the case.</w:t>
      </w:r>
    </w:p>
    <w:p w:rsidR="00631657" w:rsidRPr="000046FC" w:rsidRDefault="00631657" w:rsidP="00631657">
      <w:pPr>
        <w:widowControl w:val="0"/>
        <w:spacing w:after="0" w:line="240" w:lineRule="auto"/>
        <w:rPr>
          <w:rFonts w:ascii="Times New Roman" w:eastAsia="Times New Roman" w:hAnsi="Times New Roman" w:cs="Times New Roman"/>
          <w:b/>
          <w:bCs/>
          <w:color w:val="FF0000"/>
          <w:kern w:val="28"/>
          <w:sz w:val="20"/>
          <w:szCs w:val="20"/>
          <w14:cntxtAlts/>
        </w:rPr>
      </w:pPr>
      <w:r w:rsidRPr="000046FC">
        <w:rPr>
          <w:rFonts w:ascii="Times New Roman" w:eastAsia="Times New Roman" w:hAnsi="Times New Roman" w:cs="Times New Roman"/>
          <w:b/>
          <w:bCs/>
          <w:color w:val="FF0000"/>
          <w:kern w:val="28"/>
          <w:sz w:val="20"/>
          <w:szCs w:val="20"/>
          <w14:cntxtAlts/>
        </w:rPr>
        <w:t> </w:t>
      </w:r>
    </w:p>
    <w:p w:rsidR="00631657" w:rsidRPr="00B175ED" w:rsidRDefault="0097333F" w:rsidP="00631657">
      <w:pPr>
        <w:widowControl w:val="0"/>
        <w:spacing w:after="0" w:line="240" w:lineRule="auto"/>
        <w:rPr>
          <w:rFonts w:ascii="Times New Roman" w:eastAsia="Times New Roman" w:hAnsi="Times New Roman" w:cs="Times New Roman"/>
          <w:i/>
          <w:color w:val="FF0000"/>
          <w:kern w:val="28"/>
          <w:sz w:val="32"/>
          <w:szCs w:val="32"/>
          <w14:cntxtAlts/>
        </w:rPr>
      </w:pPr>
      <w:proofErr w:type="gramStart"/>
      <w:r w:rsidRPr="00B175ED">
        <w:rPr>
          <w:rFonts w:ascii="Times New Roman" w:eastAsia="Times New Roman" w:hAnsi="Times New Roman" w:cs="Times New Roman"/>
          <w:b/>
          <w:bCs/>
          <w:i/>
          <w:color w:val="FF0000"/>
          <w:kern w:val="28"/>
          <w:sz w:val="32"/>
          <w:szCs w:val="32"/>
          <w14:cntxtAlts/>
        </w:rPr>
        <w:t>Your</w:t>
      </w:r>
      <w:proofErr w:type="gramEnd"/>
      <w:r w:rsidRPr="00B175ED">
        <w:rPr>
          <w:rFonts w:ascii="Times New Roman" w:eastAsia="Times New Roman" w:hAnsi="Times New Roman" w:cs="Times New Roman"/>
          <w:b/>
          <w:bCs/>
          <w:i/>
          <w:color w:val="FF0000"/>
          <w:kern w:val="28"/>
          <w:sz w:val="32"/>
          <w:szCs w:val="32"/>
          <w14:cntxtAlts/>
        </w:rPr>
        <w:t xml:space="preserve"> Right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s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 </w:t>
      </w:r>
      <w:r w:rsidRPr="00B175ED">
        <w:rPr>
          <w:rFonts w:ascii="Times New Roman" w:eastAsia="Times New Roman" w:hAnsi="Times New Roman" w:cs="Times New Roman"/>
          <w:b/>
          <w:bCs/>
          <w:i/>
          <w:color w:val="FF0000"/>
          <w:kern w:val="28"/>
          <w:sz w:val="32"/>
          <w:szCs w:val="32"/>
          <w14:cntxtAlts/>
        </w:rPr>
        <w:t xml:space="preserve">Victim: </w:t>
      </w:r>
      <w:r w:rsidR="003C3A1D">
        <w:rPr>
          <w:rFonts w:ascii="Times New Roman" w:eastAsia="Times New Roman" w:hAnsi="Times New Roman" w:cs="Times New Roman"/>
          <w:b/>
          <w:bCs/>
          <w:i/>
          <w:color w:val="FF0000"/>
          <w:kern w:val="28"/>
          <w:sz w:val="32"/>
          <w:szCs w:val="32"/>
          <w14:cntxtAlts/>
        </w:rPr>
        <w:t>Reasonable, Accurate and T</w:t>
      </w:r>
      <w:r w:rsidR="00631657" w:rsidRPr="00B175ED">
        <w:rPr>
          <w:rFonts w:ascii="Times New Roman" w:eastAsia="Times New Roman" w:hAnsi="Times New Roman" w:cs="Times New Roman"/>
          <w:b/>
          <w:bCs/>
          <w:i/>
          <w:color w:val="FF0000"/>
          <w:kern w:val="28"/>
          <w:sz w:val="32"/>
          <w:szCs w:val="32"/>
          <w14:cntxtAlts/>
        </w:rPr>
        <w:t xml:space="preserve">imely </w:t>
      </w:r>
      <w:r w:rsidR="00841A2A">
        <w:rPr>
          <w:rFonts w:ascii="Times New Roman" w:eastAsia="Times New Roman" w:hAnsi="Times New Roman" w:cs="Times New Roman"/>
          <w:b/>
          <w:bCs/>
          <w:i/>
          <w:color w:val="FF0000"/>
          <w:kern w:val="28"/>
          <w:sz w:val="32"/>
          <w:szCs w:val="32"/>
          <w14:cntxtAlts/>
        </w:rPr>
        <w:t>N</w:t>
      </w:r>
      <w:r w:rsidR="00841A2A" w:rsidRPr="00B175ED">
        <w:rPr>
          <w:rFonts w:ascii="Times New Roman" w:eastAsia="Times New Roman" w:hAnsi="Times New Roman" w:cs="Times New Roman"/>
          <w:b/>
          <w:bCs/>
          <w:i/>
          <w:color w:val="FF0000"/>
          <w:kern w:val="28"/>
          <w:sz w:val="32"/>
          <w:szCs w:val="32"/>
          <w14:cntxtAlts/>
        </w:rPr>
        <w:t xml:space="preserve">otice </w:t>
      </w:r>
      <w:r w:rsidR="00631657" w:rsidRPr="00B175ED">
        <w:rPr>
          <w:rFonts w:ascii="Times New Roman" w:eastAsia="Times New Roman" w:hAnsi="Times New Roman" w:cs="Times New Roman"/>
          <w:b/>
          <w:bCs/>
          <w:i/>
          <w:color w:val="FF0000"/>
          <w:kern w:val="28"/>
          <w:sz w:val="32"/>
          <w:szCs w:val="32"/>
          <w14:cntxtAlts/>
        </w:rPr>
        <w:t xml:space="preserve">of any </w:t>
      </w:r>
      <w:r w:rsidR="00841A2A">
        <w:rPr>
          <w:rFonts w:ascii="Times New Roman" w:eastAsia="Times New Roman" w:hAnsi="Times New Roman" w:cs="Times New Roman"/>
          <w:b/>
          <w:bCs/>
          <w:i/>
          <w:color w:val="FF0000"/>
          <w:kern w:val="28"/>
          <w:sz w:val="32"/>
          <w:szCs w:val="32"/>
          <w14:cntxtAlts/>
        </w:rPr>
        <w:t>S</w:t>
      </w:r>
      <w:r w:rsidR="00841A2A" w:rsidRPr="00B175ED">
        <w:rPr>
          <w:rFonts w:ascii="Times New Roman" w:eastAsia="Times New Roman" w:hAnsi="Times New Roman" w:cs="Times New Roman"/>
          <w:b/>
          <w:bCs/>
          <w:i/>
          <w:color w:val="FF0000"/>
          <w:kern w:val="28"/>
          <w:sz w:val="32"/>
          <w:szCs w:val="32"/>
          <w14:cntxtAlts/>
        </w:rPr>
        <w:t xml:space="preserve">cheduled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ourt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 xml:space="preserve">roceedings </w:t>
      </w:r>
      <w:r w:rsidR="00631657" w:rsidRPr="00B175ED">
        <w:rPr>
          <w:rFonts w:ascii="Times New Roman" w:eastAsia="Times New Roman" w:hAnsi="Times New Roman" w:cs="Times New Roman"/>
          <w:b/>
          <w:bCs/>
          <w:i/>
          <w:color w:val="FF0000"/>
          <w:kern w:val="28"/>
          <w:sz w:val="32"/>
          <w:szCs w:val="32"/>
          <w14:cntxtAlts/>
        </w:rPr>
        <w:t xml:space="preserve">or any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hanges </w:t>
      </w:r>
      <w:r w:rsidR="00631657" w:rsidRPr="00B175ED">
        <w:rPr>
          <w:rFonts w:ascii="Times New Roman" w:eastAsia="Times New Roman" w:hAnsi="Times New Roman" w:cs="Times New Roman"/>
          <w:b/>
          <w:bCs/>
          <w:i/>
          <w:color w:val="FF0000"/>
          <w:kern w:val="28"/>
          <w:sz w:val="32"/>
          <w:szCs w:val="32"/>
          <w14:cntxtAlts/>
        </w:rPr>
        <w:t xml:space="preserve">to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roceedings</w:t>
      </w:r>
      <w:r w:rsidR="00631657" w:rsidRPr="00B175ED">
        <w:rPr>
          <w:rFonts w:ascii="Times New Roman" w:eastAsia="Times New Roman" w:hAnsi="Times New Roman" w:cs="Times New Roman"/>
          <w:b/>
          <w:bCs/>
          <w:i/>
          <w:color w:val="FF0000"/>
          <w:kern w:val="28"/>
          <w:sz w:val="32"/>
          <w:szCs w:val="32"/>
          <w14:cntxtAlts/>
        </w:rPr>
        <w:t xml:space="preserve">, to be </w:t>
      </w:r>
      <w:r w:rsidR="00841A2A">
        <w:rPr>
          <w:rFonts w:ascii="Times New Roman" w:eastAsia="Times New Roman" w:hAnsi="Times New Roman" w:cs="Times New Roman"/>
          <w:b/>
          <w:bCs/>
          <w:i/>
          <w:color w:val="FF0000"/>
          <w:kern w:val="28"/>
          <w:sz w:val="32"/>
          <w:szCs w:val="32"/>
          <w14:cntxtAlts/>
        </w:rPr>
        <w:t>H</w:t>
      </w:r>
      <w:r w:rsidR="00841A2A" w:rsidRPr="00B175ED">
        <w:rPr>
          <w:rFonts w:ascii="Times New Roman" w:eastAsia="Times New Roman" w:hAnsi="Times New Roman" w:cs="Times New Roman"/>
          <w:b/>
          <w:bCs/>
          <w:i/>
          <w:color w:val="FF0000"/>
          <w:kern w:val="28"/>
          <w:sz w:val="32"/>
          <w:szCs w:val="32"/>
          <w14:cntxtAlts/>
        </w:rPr>
        <w:t xml:space="preserve">eard </w:t>
      </w:r>
      <w:r w:rsidR="00631657" w:rsidRPr="00B175ED">
        <w:rPr>
          <w:rFonts w:ascii="Times New Roman" w:eastAsia="Times New Roman" w:hAnsi="Times New Roman" w:cs="Times New Roman"/>
          <w:b/>
          <w:bCs/>
          <w:i/>
          <w:color w:val="FF0000"/>
          <w:kern w:val="28"/>
          <w:sz w:val="32"/>
          <w:szCs w:val="32"/>
          <w14:cntxtAlts/>
        </w:rPr>
        <w:t xml:space="preserve">at any </w:t>
      </w:r>
      <w:r w:rsidR="00841A2A">
        <w:rPr>
          <w:rFonts w:ascii="Times New Roman" w:eastAsia="Times New Roman" w:hAnsi="Times New Roman" w:cs="Times New Roman"/>
          <w:b/>
          <w:bCs/>
          <w:i/>
          <w:color w:val="FF0000"/>
          <w:kern w:val="28"/>
          <w:sz w:val="32"/>
          <w:szCs w:val="32"/>
          <w14:cntxtAlts/>
        </w:rPr>
        <w:t>S</w:t>
      </w:r>
      <w:r w:rsidR="00841A2A" w:rsidRPr="00B175ED">
        <w:rPr>
          <w:rFonts w:ascii="Times New Roman" w:eastAsia="Times New Roman" w:hAnsi="Times New Roman" w:cs="Times New Roman"/>
          <w:b/>
          <w:bCs/>
          <w:i/>
          <w:color w:val="FF0000"/>
          <w:kern w:val="28"/>
          <w:sz w:val="32"/>
          <w:szCs w:val="32"/>
          <w14:cntxtAlts/>
        </w:rPr>
        <w:t xml:space="preserve">cheduled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ourt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roceeding</w:t>
      </w:r>
      <w:r w:rsidR="00631657" w:rsidRPr="00B175ED">
        <w:rPr>
          <w:rFonts w:ascii="Times New Roman" w:eastAsia="Times New Roman" w:hAnsi="Times New Roman" w:cs="Times New Roman"/>
          <w:b/>
          <w:bCs/>
          <w:i/>
          <w:color w:val="FF0000"/>
          <w:kern w:val="28"/>
          <w:sz w:val="32"/>
          <w:szCs w:val="32"/>
          <w14:cntxtAlts/>
        </w:rPr>
        <w:t xml:space="preserve">; to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onfer </w:t>
      </w:r>
      <w:r w:rsidR="00631657" w:rsidRPr="00B175ED">
        <w:rPr>
          <w:rFonts w:ascii="Times New Roman" w:eastAsia="Times New Roman" w:hAnsi="Times New Roman" w:cs="Times New Roman"/>
          <w:b/>
          <w:bCs/>
          <w:i/>
          <w:color w:val="FF0000"/>
          <w:kern w:val="28"/>
          <w:sz w:val="32"/>
          <w:szCs w:val="32"/>
          <w14:cntxtAlts/>
        </w:rPr>
        <w:t xml:space="preserve">with the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 xml:space="preserve">rosecuting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ttorney </w:t>
      </w:r>
      <w:r w:rsidR="00841A2A">
        <w:rPr>
          <w:rFonts w:ascii="Times New Roman" w:eastAsia="Times New Roman" w:hAnsi="Times New Roman" w:cs="Times New Roman"/>
          <w:b/>
          <w:bCs/>
          <w:i/>
          <w:color w:val="FF0000"/>
          <w:kern w:val="28"/>
          <w:sz w:val="32"/>
          <w:szCs w:val="32"/>
          <w14:cntxtAlts/>
        </w:rPr>
        <w:t>R</w:t>
      </w:r>
      <w:r w:rsidR="00841A2A" w:rsidRPr="00B175ED">
        <w:rPr>
          <w:rFonts w:ascii="Times New Roman" w:eastAsia="Times New Roman" w:hAnsi="Times New Roman" w:cs="Times New Roman"/>
          <w:b/>
          <w:bCs/>
          <w:i/>
          <w:color w:val="FF0000"/>
          <w:kern w:val="28"/>
          <w:sz w:val="32"/>
          <w:szCs w:val="32"/>
          <w14:cntxtAlts/>
        </w:rPr>
        <w:t xml:space="preserve">elated </w:t>
      </w:r>
      <w:r w:rsidR="00631657" w:rsidRPr="00B175ED">
        <w:rPr>
          <w:rFonts w:ascii="Times New Roman" w:eastAsia="Times New Roman" w:hAnsi="Times New Roman" w:cs="Times New Roman"/>
          <w:b/>
          <w:bCs/>
          <w:i/>
          <w:color w:val="FF0000"/>
          <w:kern w:val="28"/>
          <w:sz w:val="32"/>
          <w:szCs w:val="32"/>
          <w14:cntxtAlts/>
        </w:rPr>
        <w:t xml:space="preserve">to the </w:t>
      </w:r>
      <w:r w:rsidR="00841A2A">
        <w:rPr>
          <w:rFonts w:ascii="Times New Roman" w:eastAsia="Times New Roman" w:hAnsi="Times New Roman" w:cs="Times New Roman"/>
          <w:b/>
          <w:bCs/>
          <w:i/>
          <w:color w:val="FF0000"/>
          <w:kern w:val="28"/>
          <w:sz w:val="32"/>
          <w:szCs w:val="32"/>
          <w14:cntxtAlts/>
        </w:rPr>
        <w:t>V</w:t>
      </w:r>
      <w:r w:rsidR="00841A2A" w:rsidRPr="00B175ED">
        <w:rPr>
          <w:rFonts w:ascii="Times New Roman" w:eastAsia="Times New Roman" w:hAnsi="Times New Roman" w:cs="Times New Roman"/>
          <w:b/>
          <w:bCs/>
          <w:i/>
          <w:color w:val="FF0000"/>
          <w:kern w:val="28"/>
          <w:sz w:val="32"/>
          <w:szCs w:val="32"/>
          <w14:cntxtAlts/>
        </w:rPr>
        <w:t>ictim</w:t>
      </w:r>
      <w:r w:rsidR="00631657" w:rsidRPr="00B175ED">
        <w:rPr>
          <w:rFonts w:ascii="Times New Roman" w:eastAsia="Times New Roman" w:hAnsi="Times New Roman" w:cs="Times New Roman"/>
          <w:b/>
          <w:bCs/>
          <w:i/>
          <w:color w:val="FF0000"/>
          <w:kern w:val="28"/>
          <w:sz w:val="32"/>
          <w:szCs w:val="32"/>
          <w14:cntxtAlts/>
        </w:rPr>
        <w:t>.</w:t>
      </w:r>
    </w:p>
    <w:p w:rsidR="00631657" w:rsidRPr="000046FC" w:rsidRDefault="00631657" w:rsidP="00631657">
      <w:pPr>
        <w:widowControl w:val="0"/>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97333F" w:rsidRPr="000046FC" w:rsidRDefault="00631657" w:rsidP="0097333F">
      <w:pPr>
        <w:widowControl w:val="0"/>
        <w:rPr>
          <w:rFonts w:ascii="Times New Roman" w:eastAsia="Times New Roman" w:hAnsi="Times New Roman" w:cs="Times New Roman"/>
          <w:b/>
          <w:bCs/>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r w:rsidRPr="000046FC">
        <w:rPr>
          <w:rFonts w:ascii="Times New Roman" w:eastAsia="Times New Roman" w:hAnsi="Times New Roman" w:cs="Times New Roman"/>
          <w:b/>
          <w:bCs/>
          <w:color w:val="000000"/>
          <w:kern w:val="28"/>
          <w:sz w:val="20"/>
          <w:szCs w:val="20"/>
          <w14:cntxtAlts/>
        </w:rPr>
        <w:t>DISPOSITIONAL HEARING</w:t>
      </w:r>
    </w:p>
    <w:p w:rsidR="00631657" w:rsidRPr="000046FC" w:rsidRDefault="00631657" w:rsidP="0097333F">
      <w:pPr>
        <w:widowControl w:val="0"/>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Following the adjudicatory hearing, a dispositional hearing is held.  The purpose of the dispositional hearing is to establish the need for treatment, rehabilitation, or supervision.  During this process the court may:</w:t>
      </w:r>
    </w:p>
    <w:p w:rsidR="00631657" w:rsidRPr="000046FC" w:rsidRDefault="00B175ED" w:rsidP="0097333F">
      <w:pPr>
        <w:pStyle w:val="ListParagraph"/>
        <w:widowControl w:val="0"/>
        <w:numPr>
          <w:ilvl w:val="0"/>
          <w:numId w:val="2"/>
        </w:numPr>
        <w:spacing w:after="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P</w:t>
      </w:r>
      <w:r w:rsidR="00631657" w:rsidRPr="000046FC">
        <w:rPr>
          <w:rFonts w:ascii="Times New Roman" w:eastAsia="Times New Roman" w:hAnsi="Times New Roman" w:cs="Times New Roman"/>
          <w:color w:val="000000"/>
          <w:kern w:val="28"/>
          <w:sz w:val="20"/>
          <w:szCs w:val="20"/>
          <w14:cntxtAlts/>
        </w:rPr>
        <w:t>lace the youth on probation,</w:t>
      </w:r>
    </w:p>
    <w:p w:rsidR="00631657" w:rsidRPr="000046FC" w:rsidRDefault="00B175ED" w:rsidP="0097333F">
      <w:pPr>
        <w:pStyle w:val="ListParagraph"/>
        <w:widowControl w:val="0"/>
        <w:numPr>
          <w:ilvl w:val="0"/>
          <w:numId w:val="2"/>
        </w:numPr>
        <w:spacing w:after="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C</w:t>
      </w:r>
      <w:r w:rsidR="00631657" w:rsidRPr="000046FC">
        <w:rPr>
          <w:rFonts w:ascii="Times New Roman" w:eastAsia="Times New Roman" w:hAnsi="Times New Roman" w:cs="Times New Roman"/>
          <w:color w:val="000000"/>
          <w:kern w:val="28"/>
          <w:sz w:val="20"/>
          <w:szCs w:val="20"/>
          <w14:cntxtAlts/>
        </w:rPr>
        <w:t>ommit the youth to the custody of the DJJ,</w:t>
      </w:r>
    </w:p>
    <w:p w:rsidR="0097333F" w:rsidRPr="000046FC" w:rsidRDefault="00B175ED" w:rsidP="0097333F">
      <w:pPr>
        <w:pStyle w:val="ListParagraph"/>
        <w:widowControl w:val="0"/>
        <w:numPr>
          <w:ilvl w:val="0"/>
          <w:numId w:val="2"/>
        </w:numPr>
        <w:spacing w:after="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D</w:t>
      </w:r>
      <w:r w:rsidR="00631657" w:rsidRPr="000046FC">
        <w:rPr>
          <w:rFonts w:ascii="Times New Roman" w:eastAsia="Times New Roman" w:hAnsi="Times New Roman" w:cs="Times New Roman"/>
          <w:color w:val="000000"/>
          <w:kern w:val="28"/>
          <w:sz w:val="20"/>
          <w:szCs w:val="20"/>
          <w14:cntxtAlts/>
        </w:rPr>
        <w:t>eclare the youth a designated felon under the designated felon statute,</w:t>
      </w:r>
    </w:p>
    <w:p w:rsidR="00631657" w:rsidRPr="000046FC" w:rsidRDefault="00B175ED" w:rsidP="0097333F">
      <w:pPr>
        <w:pStyle w:val="ListParagraph"/>
        <w:widowControl w:val="0"/>
        <w:numPr>
          <w:ilvl w:val="0"/>
          <w:numId w:val="2"/>
        </w:numPr>
        <w:spacing w:after="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Court order</w:t>
      </w:r>
      <w:r w:rsidR="00631657" w:rsidRPr="000046FC">
        <w:rPr>
          <w:rFonts w:ascii="Times New Roman" w:eastAsia="Times New Roman" w:hAnsi="Times New Roman" w:cs="Times New Roman"/>
          <w:color w:val="000000"/>
          <w:kern w:val="28"/>
          <w:sz w:val="20"/>
          <w:szCs w:val="20"/>
          <w14:cntxtAlts/>
        </w:rPr>
        <w:t xml:space="preserve"> the </w:t>
      </w:r>
      <w:r>
        <w:rPr>
          <w:rFonts w:ascii="Times New Roman" w:eastAsia="Times New Roman" w:hAnsi="Times New Roman" w:cs="Times New Roman"/>
          <w:color w:val="000000"/>
          <w:kern w:val="28"/>
          <w:sz w:val="20"/>
          <w:szCs w:val="20"/>
          <w14:cntxtAlts/>
        </w:rPr>
        <w:t>youth</w:t>
      </w:r>
      <w:r w:rsidR="00631657" w:rsidRPr="000046FC">
        <w:rPr>
          <w:rFonts w:ascii="Times New Roman" w:eastAsia="Times New Roman" w:hAnsi="Times New Roman" w:cs="Times New Roman"/>
          <w:color w:val="000000"/>
          <w:kern w:val="28"/>
          <w:sz w:val="20"/>
          <w:szCs w:val="20"/>
          <w14:cntxtAlts/>
        </w:rPr>
        <w:t xml:space="preserve"> to serve up to a maximum of 30 days in a </w:t>
      </w:r>
      <w:r w:rsidR="003C3A1D">
        <w:rPr>
          <w:rFonts w:ascii="Times New Roman" w:eastAsia="Times New Roman" w:hAnsi="Times New Roman" w:cs="Times New Roman"/>
          <w:color w:val="000000"/>
          <w:kern w:val="28"/>
          <w:sz w:val="20"/>
          <w:szCs w:val="20"/>
          <w14:cntxtAlts/>
        </w:rPr>
        <w:t>secure detention center</w:t>
      </w:r>
      <w:r w:rsidR="00841A2A">
        <w:rPr>
          <w:rFonts w:ascii="Times New Roman" w:eastAsia="Times New Roman" w:hAnsi="Times New Roman" w:cs="Times New Roman"/>
          <w:color w:val="000000"/>
          <w:kern w:val="28"/>
          <w:sz w:val="20"/>
          <w:szCs w:val="20"/>
          <w14:cntxtAlts/>
        </w:rPr>
        <w:t>, or</w:t>
      </w:r>
    </w:p>
    <w:p w:rsidR="00631657" w:rsidRPr="000046FC" w:rsidRDefault="00B175ED" w:rsidP="0097333F">
      <w:pPr>
        <w:pStyle w:val="ListParagraph"/>
        <w:widowControl w:val="0"/>
        <w:numPr>
          <w:ilvl w:val="0"/>
          <w:numId w:val="3"/>
        </w:numPr>
        <w:spacing w:after="0" w:line="240" w:lineRule="auto"/>
        <w:rPr>
          <w:rFonts w:ascii="Times New Roman" w:eastAsia="Times New Roman" w:hAnsi="Times New Roman" w:cs="Times New Roman"/>
          <w:color w:val="000000"/>
          <w:kern w:val="28"/>
          <w:sz w:val="20"/>
          <w:szCs w:val="20"/>
          <w14:cntxtAlts/>
        </w:rPr>
      </w:pPr>
      <w:r>
        <w:rPr>
          <w:rFonts w:ascii="Times New Roman" w:eastAsia="Times New Roman" w:hAnsi="Times New Roman" w:cs="Times New Roman"/>
          <w:color w:val="000000"/>
          <w:kern w:val="28"/>
          <w:sz w:val="20"/>
          <w:szCs w:val="20"/>
          <w14:cntxtAlts/>
        </w:rPr>
        <w:t>T</w:t>
      </w:r>
      <w:r w:rsidR="00631657" w:rsidRPr="000046FC">
        <w:rPr>
          <w:rFonts w:ascii="Times New Roman" w:eastAsia="Times New Roman" w:hAnsi="Times New Roman" w:cs="Times New Roman"/>
          <w:color w:val="000000"/>
          <w:kern w:val="28"/>
          <w:sz w:val="20"/>
          <w:szCs w:val="20"/>
          <w14:cntxtAlts/>
        </w:rPr>
        <w:t>ransfer the case to the jurisdiction of the Superior Court.</w:t>
      </w:r>
    </w:p>
    <w:p w:rsidR="00631657" w:rsidRPr="000046FC" w:rsidRDefault="00631657" w:rsidP="00631657">
      <w:pPr>
        <w:widowControl w:val="0"/>
        <w:tabs>
          <w:tab w:val="left" w:pos="-31680"/>
        </w:tabs>
        <w:spacing w:after="0" w:line="240" w:lineRule="auto"/>
        <w:ind w:left="720"/>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631657" w:rsidRPr="000046FC" w:rsidRDefault="00631657" w:rsidP="00631657">
      <w:pPr>
        <w:widowControl w:val="0"/>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xml:space="preserve">The dispositional hearing may immediately follow the adjudicatory hearing or be set for a later date.  </w:t>
      </w:r>
    </w:p>
    <w:p w:rsidR="00631657" w:rsidRPr="000046FC" w:rsidRDefault="00631657" w:rsidP="00631657">
      <w:pPr>
        <w:widowControl w:val="0"/>
        <w:spacing w:after="0" w:line="240" w:lineRule="auto"/>
        <w:rPr>
          <w:rFonts w:ascii="Times New Roman" w:eastAsia="Times New Roman" w:hAnsi="Times New Roman" w:cs="Times New Roman"/>
          <w:color w:val="000000"/>
          <w:kern w:val="28"/>
          <w:sz w:val="20"/>
          <w:szCs w:val="20"/>
          <w14:cntxtAlts/>
        </w:rPr>
      </w:pPr>
      <w:r w:rsidRPr="000046FC">
        <w:rPr>
          <w:rFonts w:ascii="Times New Roman" w:eastAsia="Times New Roman" w:hAnsi="Times New Roman" w:cs="Times New Roman"/>
          <w:color w:val="000000"/>
          <w:kern w:val="28"/>
          <w:sz w:val="20"/>
          <w:szCs w:val="20"/>
          <w14:cntxtAlts/>
        </w:rPr>
        <w:t> </w:t>
      </w:r>
    </w:p>
    <w:p w:rsidR="00631657" w:rsidRPr="00B175ED" w:rsidRDefault="0097333F" w:rsidP="00631657">
      <w:pPr>
        <w:widowControl w:val="0"/>
        <w:spacing w:after="0" w:line="240" w:lineRule="auto"/>
        <w:rPr>
          <w:rFonts w:ascii="Times New Roman" w:eastAsia="Times New Roman" w:hAnsi="Times New Roman" w:cs="Times New Roman"/>
          <w:i/>
          <w:color w:val="000000"/>
          <w:kern w:val="28"/>
          <w:sz w:val="32"/>
          <w:szCs w:val="32"/>
          <w14:cntxtAlts/>
        </w:rPr>
      </w:pPr>
      <w:proofErr w:type="gramStart"/>
      <w:r w:rsidRPr="00B175ED">
        <w:rPr>
          <w:rFonts w:ascii="Times New Roman" w:eastAsia="Times New Roman" w:hAnsi="Times New Roman" w:cs="Times New Roman"/>
          <w:b/>
          <w:bCs/>
          <w:i/>
          <w:color w:val="FF0000"/>
          <w:kern w:val="28"/>
          <w:sz w:val="32"/>
          <w:szCs w:val="32"/>
          <w14:cntxtAlts/>
        </w:rPr>
        <w:t>Your</w:t>
      </w:r>
      <w:proofErr w:type="gramEnd"/>
      <w:r w:rsidRPr="00B175ED">
        <w:rPr>
          <w:rFonts w:ascii="Times New Roman" w:eastAsia="Times New Roman" w:hAnsi="Times New Roman" w:cs="Times New Roman"/>
          <w:b/>
          <w:bCs/>
          <w:i/>
          <w:color w:val="FF0000"/>
          <w:kern w:val="28"/>
          <w:sz w:val="32"/>
          <w:szCs w:val="32"/>
          <w14:cntxtAlts/>
        </w:rPr>
        <w:t xml:space="preserve"> Right As A Victim: </w:t>
      </w:r>
      <w:r w:rsidR="00631657" w:rsidRPr="00B175ED">
        <w:rPr>
          <w:rFonts w:ascii="Times New Roman" w:eastAsia="Times New Roman" w:hAnsi="Times New Roman" w:cs="Times New Roman"/>
          <w:b/>
          <w:bCs/>
          <w:i/>
          <w:color w:val="FF0000"/>
          <w:kern w:val="28"/>
          <w:sz w:val="32"/>
          <w:szCs w:val="32"/>
          <w14:cntxtAlts/>
        </w:rPr>
        <w:t xml:space="preserve">Reasonable, Accurate and </w:t>
      </w:r>
      <w:r w:rsidR="00841A2A">
        <w:rPr>
          <w:rFonts w:ascii="Times New Roman" w:eastAsia="Times New Roman" w:hAnsi="Times New Roman" w:cs="Times New Roman"/>
          <w:b/>
          <w:bCs/>
          <w:i/>
          <w:color w:val="FF0000"/>
          <w:kern w:val="28"/>
          <w:sz w:val="32"/>
          <w:szCs w:val="32"/>
          <w14:cntxtAlts/>
        </w:rPr>
        <w:t>T</w:t>
      </w:r>
      <w:r w:rsidR="00841A2A" w:rsidRPr="00B175ED">
        <w:rPr>
          <w:rFonts w:ascii="Times New Roman" w:eastAsia="Times New Roman" w:hAnsi="Times New Roman" w:cs="Times New Roman"/>
          <w:b/>
          <w:bCs/>
          <w:i/>
          <w:color w:val="FF0000"/>
          <w:kern w:val="28"/>
          <w:sz w:val="32"/>
          <w:szCs w:val="32"/>
          <w14:cntxtAlts/>
        </w:rPr>
        <w:t xml:space="preserve">imely </w:t>
      </w:r>
      <w:r w:rsidR="00841A2A">
        <w:rPr>
          <w:rFonts w:ascii="Times New Roman" w:eastAsia="Times New Roman" w:hAnsi="Times New Roman" w:cs="Times New Roman"/>
          <w:b/>
          <w:bCs/>
          <w:i/>
          <w:color w:val="FF0000"/>
          <w:kern w:val="28"/>
          <w:sz w:val="32"/>
          <w:szCs w:val="32"/>
          <w14:cntxtAlts/>
        </w:rPr>
        <w:t>N</w:t>
      </w:r>
      <w:r w:rsidR="00841A2A" w:rsidRPr="00B175ED">
        <w:rPr>
          <w:rFonts w:ascii="Times New Roman" w:eastAsia="Times New Roman" w:hAnsi="Times New Roman" w:cs="Times New Roman"/>
          <w:b/>
          <w:bCs/>
          <w:i/>
          <w:color w:val="FF0000"/>
          <w:kern w:val="28"/>
          <w:sz w:val="32"/>
          <w:szCs w:val="32"/>
          <w14:cntxtAlts/>
        </w:rPr>
        <w:t xml:space="preserve">otice </w:t>
      </w:r>
      <w:r w:rsidR="00631657" w:rsidRPr="00B175ED">
        <w:rPr>
          <w:rFonts w:ascii="Times New Roman" w:eastAsia="Times New Roman" w:hAnsi="Times New Roman" w:cs="Times New Roman"/>
          <w:b/>
          <w:bCs/>
          <w:i/>
          <w:color w:val="FF0000"/>
          <w:kern w:val="28"/>
          <w:sz w:val="32"/>
          <w:szCs w:val="32"/>
          <w14:cntxtAlts/>
        </w:rPr>
        <w:t xml:space="preserve">of any </w:t>
      </w:r>
      <w:r w:rsidR="00841A2A">
        <w:rPr>
          <w:rFonts w:ascii="Times New Roman" w:eastAsia="Times New Roman" w:hAnsi="Times New Roman" w:cs="Times New Roman"/>
          <w:b/>
          <w:bCs/>
          <w:i/>
          <w:color w:val="FF0000"/>
          <w:kern w:val="28"/>
          <w:sz w:val="32"/>
          <w:szCs w:val="32"/>
          <w14:cntxtAlts/>
        </w:rPr>
        <w:t>S</w:t>
      </w:r>
      <w:r w:rsidR="00841A2A" w:rsidRPr="00B175ED">
        <w:rPr>
          <w:rFonts w:ascii="Times New Roman" w:eastAsia="Times New Roman" w:hAnsi="Times New Roman" w:cs="Times New Roman"/>
          <w:b/>
          <w:bCs/>
          <w:i/>
          <w:color w:val="FF0000"/>
          <w:kern w:val="28"/>
          <w:sz w:val="32"/>
          <w:szCs w:val="32"/>
          <w14:cntxtAlts/>
        </w:rPr>
        <w:t xml:space="preserve">cheduled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ourt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 xml:space="preserve">roceedings </w:t>
      </w:r>
      <w:r w:rsidR="00631657" w:rsidRPr="00B175ED">
        <w:rPr>
          <w:rFonts w:ascii="Times New Roman" w:eastAsia="Times New Roman" w:hAnsi="Times New Roman" w:cs="Times New Roman"/>
          <w:b/>
          <w:bCs/>
          <w:i/>
          <w:color w:val="FF0000"/>
          <w:kern w:val="28"/>
          <w:sz w:val="32"/>
          <w:szCs w:val="32"/>
          <w14:cntxtAlts/>
        </w:rPr>
        <w:t xml:space="preserve">or any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hanges </w:t>
      </w:r>
      <w:r w:rsidR="00631657" w:rsidRPr="00B175ED">
        <w:rPr>
          <w:rFonts w:ascii="Times New Roman" w:eastAsia="Times New Roman" w:hAnsi="Times New Roman" w:cs="Times New Roman"/>
          <w:b/>
          <w:bCs/>
          <w:i/>
          <w:color w:val="FF0000"/>
          <w:kern w:val="28"/>
          <w:sz w:val="32"/>
          <w:szCs w:val="32"/>
          <w14:cntxtAlts/>
        </w:rPr>
        <w:t xml:space="preserve">to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roceedings</w:t>
      </w:r>
      <w:r w:rsidR="00631657" w:rsidRPr="00B175ED">
        <w:rPr>
          <w:rFonts w:ascii="Times New Roman" w:eastAsia="Times New Roman" w:hAnsi="Times New Roman" w:cs="Times New Roman"/>
          <w:b/>
          <w:bCs/>
          <w:i/>
          <w:color w:val="FF0000"/>
          <w:kern w:val="28"/>
          <w:sz w:val="32"/>
          <w:szCs w:val="32"/>
          <w14:cntxtAlts/>
        </w:rPr>
        <w:t xml:space="preserve">, to be </w:t>
      </w:r>
      <w:r w:rsidR="00841A2A">
        <w:rPr>
          <w:rFonts w:ascii="Times New Roman" w:eastAsia="Times New Roman" w:hAnsi="Times New Roman" w:cs="Times New Roman"/>
          <w:b/>
          <w:bCs/>
          <w:i/>
          <w:color w:val="FF0000"/>
          <w:kern w:val="28"/>
          <w:sz w:val="32"/>
          <w:szCs w:val="32"/>
          <w14:cntxtAlts/>
        </w:rPr>
        <w:t>H</w:t>
      </w:r>
      <w:r w:rsidR="00841A2A" w:rsidRPr="00B175ED">
        <w:rPr>
          <w:rFonts w:ascii="Times New Roman" w:eastAsia="Times New Roman" w:hAnsi="Times New Roman" w:cs="Times New Roman"/>
          <w:b/>
          <w:bCs/>
          <w:i/>
          <w:color w:val="FF0000"/>
          <w:kern w:val="28"/>
          <w:sz w:val="32"/>
          <w:szCs w:val="32"/>
          <w14:cntxtAlts/>
        </w:rPr>
        <w:t xml:space="preserve">eard </w:t>
      </w:r>
      <w:r w:rsidR="00631657" w:rsidRPr="00B175ED">
        <w:rPr>
          <w:rFonts w:ascii="Times New Roman" w:eastAsia="Times New Roman" w:hAnsi="Times New Roman" w:cs="Times New Roman"/>
          <w:b/>
          <w:bCs/>
          <w:i/>
          <w:color w:val="FF0000"/>
          <w:kern w:val="28"/>
          <w:sz w:val="32"/>
          <w:szCs w:val="32"/>
          <w14:cntxtAlts/>
        </w:rPr>
        <w:t xml:space="preserve">at any </w:t>
      </w:r>
      <w:r w:rsidR="00841A2A">
        <w:rPr>
          <w:rFonts w:ascii="Times New Roman" w:eastAsia="Times New Roman" w:hAnsi="Times New Roman" w:cs="Times New Roman"/>
          <w:b/>
          <w:bCs/>
          <w:i/>
          <w:color w:val="FF0000"/>
          <w:kern w:val="28"/>
          <w:sz w:val="32"/>
          <w:szCs w:val="32"/>
          <w14:cntxtAlts/>
        </w:rPr>
        <w:t>S</w:t>
      </w:r>
      <w:r w:rsidR="00841A2A" w:rsidRPr="00B175ED">
        <w:rPr>
          <w:rFonts w:ascii="Times New Roman" w:eastAsia="Times New Roman" w:hAnsi="Times New Roman" w:cs="Times New Roman"/>
          <w:b/>
          <w:bCs/>
          <w:i/>
          <w:color w:val="FF0000"/>
          <w:kern w:val="28"/>
          <w:sz w:val="32"/>
          <w:szCs w:val="32"/>
          <w14:cntxtAlts/>
        </w:rPr>
        <w:t xml:space="preserve">cheduled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ourt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roceeding</w:t>
      </w:r>
      <w:r w:rsidR="00631657" w:rsidRPr="00B175ED">
        <w:rPr>
          <w:rFonts w:ascii="Times New Roman" w:eastAsia="Times New Roman" w:hAnsi="Times New Roman" w:cs="Times New Roman"/>
          <w:b/>
          <w:bCs/>
          <w:i/>
          <w:color w:val="FF0000"/>
          <w:kern w:val="28"/>
          <w:sz w:val="32"/>
          <w:szCs w:val="32"/>
          <w14:cntxtAlts/>
        </w:rPr>
        <w:t xml:space="preserve">; to </w:t>
      </w:r>
      <w:r w:rsidR="00841A2A">
        <w:rPr>
          <w:rFonts w:ascii="Times New Roman" w:eastAsia="Times New Roman" w:hAnsi="Times New Roman" w:cs="Times New Roman"/>
          <w:b/>
          <w:bCs/>
          <w:i/>
          <w:color w:val="FF0000"/>
          <w:kern w:val="28"/>
          <w:sz w:val="32"/>
          <w:szCs w:val="32"/>
          <w14:cntxtAlts/>
        </w:rPr>
        <w:t>C</w:t>
      </w:r>
      <w:r w:rsidR="00841A2A" w:rsidRPr="00B175ED">
        <w:rPr>
          <w:rFonts w:ascii="Times New Roman" w:eastAsia="Times New Roman" w:hAnsi="Times New Roman" w:cs="Times New Roman"/>
          <w:b/>
          <w:bCs/>
          <w:i/>
          <w:color w:val="FF0000"/>
          <w:kern w:val="28"/>
          <w:sz w:val="32"/>
          <w:szCs w:val="32"/>
          <w14:cntxtAlts/>
        </w:rPr>
        <w:t xml:space="preserve">onfer </w:t>
      </w:r>
      <w:r w:rsidR="00631657" w:rsidRPr="00B175ED">
        <w:rPr>
          <w:rFonts w:ascii="Times New Roman" w:eastAsia="Times New Roman" w:hAnsi="Times New Roman" w:cs="Times New Roman"/>
          <w:b/>
          <w:bCs/>
          <w:i/>
          <w:color w:val="FF0000"/>
          <w:kern w:val="28"/>
          <w:sz w:val="32"/>
          <w:szCs w:val="32"/>
          <w14:cntxtAlts/>
        </w:rPr>
        <w:t xml:space="preserve">with the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 xml:space="preserve">rosecuting </w:t>
      </w:r>
      <w:r w:rsidR="00841A2A">
        <w:rPr>
          <w:rFonts w:ascii="Times New Roman" w:eastAsia="Times New Roman" w:hAnsi="Times New Roman" w:cs="Times New Roman"/>
          <w:b/>
          <w:bCs/>
          <w:i/>
          <w:color w:val="FF0000"/>
          <w:kern w:val="28"/>
          <w:sz w:val="32"/>
          <w:szCs w:val="32"/>
          <w14:cntxtAlts/>
        </w:rPr>
        <w:t>A</w:t>
      </w:r>
      <w:r w:rsidR="00841A2A" w:rsidRPr="00B175ED">
        <w:rPr>
          <w:rFonts w:ascii="Times New Roman" w:eastAsia="Times New Roman" w:hAnsi="Times New Roman" w:cs="Times New Roman"/>
          <w:b/>
          <w:bCs/>
          <w:i/>
          <w:color w:val="FF0000"/>
          <w:kern w:val="28"/>
          <w:sz w:val="32"/>
          <w:szCs w:val="32"/>
          <w14:cntxtAlts/>
        </w:rPr>
        <w:t xml:space="preserve">ttorney </w:t>
      </w:r>
      <w:r w:rsidR="00841A2A">
        <w:rPr>
          <w:rFonts w:ascii="Times New Roman" w:eastAsia="Times New Roman" w:hAnsi="Times New Roman" w:cs="Times New Roman"/>
          <w:b/>
          <w:bCs/>
          <w:i/>
          <w:color w:val="FF0000"/>
          <w:kern w:val="28"/>
          <w:sz w:val="32"/>
          <w:szCs w:val="32"/>
          <w14:cntxtAlts/>
        </w:rPr>
        <w:t>R</w:t>
      </w:r>
      <w:r w:rsidR="00841A2A" w:rsidRPr="00B175ED">
        <w:rPr>
          <w:rFonts w:ascii="Times New Roman" w:eastAsia="Times New Roman" w:hAnsi="Times New Roman" w:cs="Times New Roman"/>
          <w:b/>
          <w:bCs/>
          <w:i/>
          <w:color w:val="FF0000"/>
          <w:kern w:val="28"/>
          <w:sz w:val="32"/>
          <w:szCs w:val="32"/>
          <w14:cntxtAlts/>
        </w:rPr>
        <w:t xml:space="preserve">elated </w:t>
      </w:r>
      <w:r w:rsidR="00631657" w:rsidRPr="00B175ED">
        <w:rPr>
          <w:rFonts w:ascii="Times New Roman" w:eastAsia="Times New Roman" w:hAnsi="Times New Roman" w:cs="Times New Roman"/>
          <w:b/>
          <w:bCs/>
          <w:i/>
          <w:color w:val="FF0000"/>
          <w:kern w:val="28"/>
          <w:sz w:val="32"/>
          <w:szCs w:val="32"/>
          <w14:cntxtAlts/>
        </w:rPr>
        <w:t xml:space="preserve">to the </w:t>
      </w:r>
      <w:r w:rsidR="00841A2A">
        <w:rPr>
          <w:rFonts w:ascii="Times New Roman" w:eastAsia="Times New Roman" w:hAnsi="Times New Roman" w:cs="Times New Roman"/>
          <w:b/>
          <w:bCs/>
          <w:i/>
          <w:color w:val="FF0000"/>
          <w:kern w:val="28"/>
          <w:sz w:val="32"/>
          <w:szCs w:val="32"/>
          <w14:cntxtAlts/>
        </w:rPr>
        <w:t>V</w:t>
      </w:r>
      <w:r w:rsidR="00841A2A" w:rsidRPr="00B175ED">
        <w:rPr>
          <w:rFonts w:ascii="Times New Roman" w:eastAsia="Times New Roman" w:hAnsi="Times New Roman" w:cs="Times New Roman"/>
          <w:b/>
          <w:bCs/>
          <w:i/>
          <w:color w:val="FF0000"/>
          <w:kern w:val="28"/>
          <w:sz w:val="32"/>
          <w:szCs w:val="32"/>
          <w14:cntxtAlts/>
        </w:rPr>
        <w:t>ictim</w:t>
      </w:r>
      <w:r w:rsidR="00631657" w:rsidRPr="00B175ED">
        <w:rPr>
          <w:rFonts w:ascii="Times New Roman" w:eastAsia="Times New Roman" w:hAnsi="Times New Roman" w:cs="Times New Roman"/>
          <w:b/>
          <w:bCs/>
          <w:i/>
          <w:color w:val="FF0000"/>
          <w:kern w:val="28"/>
          <w:sz w:val="32"/>
          <w:szCs w:val="32"/>
          <w14:cntxtAlts/>
        </w:rPr>
        <w:t xml:space="preserve">; </w:t>
      </w:r>
      <w:r w:rsidR="00841A2A">
        <w:rPr>
          <w:rFonts w:ascii="Times New Roman" w:eastAsia="Times New Roman" w:hAnsi="Times New Roman" w:cs="Times New Roman"/>
          <w:b/>
          <w:bCs/>
          <w:i/>
          <w:color w:val="FF0000"/>
          <w:kern w:val="28"/>
          <w:sz w:val="32"/>
          <w:szCs w:val="32"/>
          <w14:cntxtAlts/>
        </w:rPr>
        <w:t>R</w:t>
      </w:r>
      <w:r w:rsidR="00841A2A" w:rsidRPr="00B175ED">
        <w:rPr>
          <w:rFonts w:ascii="Times New Roman" w:eastAsia="Times New Roman" w:hAnsi="Times New Roman" w:cs="Times New Roman"/>
          <w:b/>
          <w:bCs/>
          <w:i/>
          <w:color w:val="FF0000"/>
          <w:kern w:val="28"/>
          <w:sz w:val="32"/>
          <w:szCs w:val="32"/>
          <w14:cntxtAlts/>
        </w:rPr>
        <w:t xml:space="preserve">equest </w:t>
      </w:r>
      <w:r w:rsidR="00841A2A">
        <w:rPr>
          <w:rFonts w:ascii="Times New Roman" w:eastAsia="Times New Roman" w:hAnsi="Times New Roman" w:cs="Times New Roman"/>
          <w:b/>
          <w:bCs/>
          <w:i/>
          <w:color w:val="FF0000"/>
          <w:kern w:val="28"/>
          <w:sz w:val="32"/>
          <w:szCs w:val="32"/>
          <w14:cntxtAlts/>
        </w:rPr>
        <w:t>R</w:t>
      </w:r>
      <w:r w:rsidR="00841A2A" w:rsidRPr="00B175ED">
        <w:rPr>
          <w:rFonts w:ascii="Times New Roman" w:eastAsia="Times New Roman" w:hAnsi="Times New Roman" w:cs="Times New Roman"/>
          <w:b/>
          <w:bCs/>
          <w:i/>
          <w:color w:val="FF0000"/>
          <w:kern w:val="28"/>
          <w:sz w:val="32"/>
          <w:szCs w:val="32"/>
          <w14:cntxtAlts/>
        </w:rPr>
        <w:t xml:space="preserve">estitution </w:t>
      </w:r>
      <w:r w:rsidR="00631657" w:rsidRPr="00B175ED">
        <w:rPr>
          <w:rFonts w:ascii="Times New Roman" w:eastAsia="Times New Roman" w:hAnsi="Times New Roman" w:cs="Times New Roman"/>
          <w:b/>
          <w:bCs/>
          <w:i/>
          <w:color w:val="FF0000"/>
          <w:kern w:val="28"/>
          <w:sz w:val="32"/>
          <w:szCs w:val="32"/>
          <w14:cntxtAlts/>
        </w:rPr>
        <w:t xml:space="preserve">as </w:t>
      </w:r>
      <w:r w:rsidR="00841A2A">
        <w:rPr>
          <w:rFonts w:ascii="Times New Roman" w:eastAsia="Times New Roman" w:hAnsi="Times New Roman" w:cs="Times New Roman"/>
          <w:b/>
          <w:bCs/>
          <w:i/>
          <w:color w:val="FF0000"/>
          <w:kern w:val="28"/>
          <w:sz w:val="32"/>
          <w:szCs w:val="32"/>
          <w14:cntxtAlts/>
        </w:rPr>
        <w:t>P</w:t>
      </w:r>
      <w:r w:rsidR="00841A2A" w:rsidRPr="00B175ED">
        <w:rPr>
          <w:rFonts w:ascii="Times New Roman" w:eastAsia="Times New Roman" w:hAnsi="Times New Roman" w:cs="Times New Roman"/>
          <w:b/>
          <w:bCs/>
          <w:i/>
          <w:color w:val="FF0000"/>
          <w:kern w:val="28"/>
          <w:sz w:val="32"/>
          <w:szCs w:val="32"/>
          <w14:cntxtAlts/>
        </w:rPr>
        <w:t xml:space="preserve">rovided </w:t>
      </w:r>
      <w:r w:rsidR="00631657" w:rsidRPr="00B175ED">
        <w:rPr>
          <w:rFonts w:ascii="Times New Roman" w:eastAsia="Times New Roman" w:hAnsi="Times New Roman" w:cs="Times New Roman"/>
          <w:b/>
          <w:bCs/>
          <w:i/>
          <w:color w:val="FF0000"/>
          <w:kern w:val="28"/>
          <w:sz w:val="32"/>
          <w:szCs w:val="32"/>
          <w14:cntxtAlts/>
        </w:rPr>
        <w:t xml:space="preserve">by </w:t>
      </w:r>
      <w:r w:rsidR="00841A2A">
        <w:rPr>
          <w:rFonts w:ascii="Times New Roman" w:eastAsia="Times New Roman" w:hAnsi="Times New Roman" w:cs="Times New Roman"/>
          <w:b/>
          <w:bCs/>
          <w:i/>
          <w:color w:val="FF0000"/>
          <w:kern w:val="28"/>
          <w:sz w:val="32"/>
          <w:szCs w:val="32"/>
          <w14:cntxtAlts/>
        </w:rPr>
        <w:t>L</w:t>
      </w:r>
      <w:r w:rsidR="00841A2A" w:rsidRPr="00B175ED">
        <w:rPr>
          <w:rFonts w:ascii="Times New Roman" w:eastAsia="Times New Roman" w:hAnsi="Times New Roman" w:cs="Times New Roman"/>
          <w:b/>
          <w:bCs/>
          <w:i/>
          <w:color w:val="FF0000"/>
          <w:kern w:val="28"/>
          <w:sz w:val="32"/>
          <w:szCs w:val="32"/>
          <w14:cntxtAlts/>
        </w:rPr>
        <w:t>aw</w:t>
      </w:r>
      <w:r w:rsidR="00631657" w:rsidRPr="00B175ED">
        <w:rPr>
          <w:rFonts w:ascii="Times New Roman" w:eastAsia="Times New Roman" w:hAnsi="Times New Roman" w:cs="Times New Roman"/>
          <w:b/>
          <w:bCs/>
          <w:i/>
          <w:color w:val="FF0000"/>
          <w:kern w:val="28"/>
          <w:sz w:val="32"/>
          <w:szCs w:val="32"/>
          <w14:cntxtAlts/>
        </w:rPr>
        <w:t>.</w:t>
      </w:r>
    </w:p>
    <w:p w:rsidR="00631657" w:rsidRPr="00B175ED" w:rsidRDefault="00631657" w:rsidP="00631657">
      <w:pPr>
        <w:widowControl w:val="0"/>
        <w:spacing w:after="0" w:line="240" w:lineRule="auto"/>
        <w:rPr>
          <w:rFonts w:ascii="Times New Roman" w:eastAsia="Times New Roman" w:hAnsi="Times New Roman" w:cs="Times New Roman"/>
          <w:i/>
          <w:color w:val="000000"/>
          <w:kern w:val="28"/>
          <w:sz w:val="32"/>
          <w:szCs w:val="32"/>
          <w14:cntxtAlts/>
        </w:rPr>
      </w:pPr>
      <w:r w:rsidRPr="00B175ED">
        <w:rPr>
          <w:rFonts w:ascii="Times New Roman" w:eastAsia="Times New Roman" w:hAnsi="Times New Roman" w:cs="Times New Roman"/>
          <w:i/>
          <w:color w:val="000000"/>
          <w:kern w:val="28"/>
          <w:sz w:val="32"/>
          <w:szCs w:val="32"/>
          <w14:cntxtAlts/>
        </w:rPr>
        <w:t> </w:t>
      </w:r>
    </w:p>
    <w:p w:rsidR="00631657" w:rsidRPr="000046FC" w:rsidRDefault="00631657" w:rsidP="00631657">
      <w:pPr>
        <w:widowControl w:val="0"/>
        <w:spacing w:after="0" w:line="240" w:lineRule="auto"/>
        <w:rPr>
          <w:rFonts w:ascii="Times New Roman" w:eastAsia="Times New Roman" w:hAnsi="Times New Roman" w:cs="Times New Roman"/>
          <w:color w:val="000000"/>
          <w:kern w:val="28"/>
          <w:sz w:val="20"/>
          <w:szCs w:val="20"/>
          <w14:cntxtAlts/>
        </w:rPr>
      </w:pPr>
    </w:p>
    <w:p w:rsidR="00814211" w:rsidRPr="000046FC" w:rsidRDefault="00631657" w:rsidP="00814211">
      <w:pPr>
        <w:rPr>
          <w:rFonts w:ascii="Times New Roman" w:hAnsi="Times New Roman" w:cs="Times New Roman"/>
          <w:sz w:val="20"/>
          <w:szCs w:val="20"/>
        </w:rPr>
      </w:pPr>
      <w:r w:rsidRPr="000046FC">
        <w:rPr>
          <w:rFonts w:ascii="Times New Roman" w:hAnsi="Times New Roman" w:cs="Times New Roman"/>
          <w:sz w:val="20"/>
          <w:szCs w:val="20"/>
        </w:rPr>
        <w:t>Link to:</w:t>
      </w:r>
    </w:p>
    <w:p w:rsidR="00631657" w:rsidRPr="000046FC" w:rsidRDefault="00631657" w:rsidP="00841A2A">
      <w:pPr>
        <w:rPr>
          <w:rFonts w:ascii="Times New Roman" w:hAnsi="Times New Roman" w:cs="Times New Roman"/>
          <w:sz w:val="20"/>
          <w:szCs w:val="20"/>
        </w:rPr>
      </w:pPr>
      <w:r w:rsidRPr="000046FC">
        <w:rPr>
          <w:rFonts w:ascii="Times New Roman" w:hAnsi="Times New Roman" w:cs="Times New Roman"/>
          <w:i/>
          <w:sz w:val="20"/>
          <w:szCs w:val="20"/>
        </w:rPr>
        <w:t>Juvenile Court Timeline:</w:t>
      </w:r>
      <w:r w:rsidRPr="000046FC">
        <w:rPr>
          <w:rFonts w:ascii="Times New Roman" w:hAnsi="Times New Roman" w:cs="Times New Roman"/>
          <w:sz w:val="20"/>
          <w:szCs w:val="20"/>
        </w:rPr>
        <w:t xml:space="preserve"> </w:t>
      </w:r>
      <w:hyperlink r:id="rId7" w:history="1">
        <w:r w:rsidRPr="000046FC">
          <w:rPr>
            <w:rStyle w:val="Hyperlink"/>
            <w:rFonts w:ascii="Times New Roman" w:hAnsi="Times New Roman" w:cs="Times New Roman"/>
            <w:sz w:val="20"/>
            <w:szCs w:val="20"/>
          </w:rPr>
          <w:t>http://www.djj.state.ga.us/ResourceLibrary/_PDFfiles/JuvenileCourtTimeLine.pdf</w:t>
        </w:r>
      </w:hyperlink>
    </w:p>
    <w:sectPr w:rsidR="00631657" w:rsidRPr="00004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1ED"/>
    <w:multiLevelType w:val="hybridMultilevel"/>
    <w:tmpl w:val="B6FEA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F76FB"/>
    <w:multiLevelType w:val="hybridMultilevel"/>
    <w:tmpl w:val="BDF6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3D7754"/>
    <w:multiLevelType w:val="hybridMultilevel"/>
    <w:tmpl w:val="5C5A695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1"/>
    <w:rsid w:val="000046FC"/>
    <w:rsid w:val="000E3BA0"/>
    <w:rsid w:val="0016765D"/>
    <w:rsid w:val="001845C6"/>
    <w:rsid w:val="00191F90"/>
    <w:rsid w:val="00377126"/>
    <w:rsid w:val="003C3A1D"/>
    <w:rsid w:val="00401452"/>
    <w:rsid w:val="00456BD5"/>
    <w:rsid w:val="005B056C"/>
    <w:rsid w:val="005D6D70"/>
    <w:rsid w:val="00631657"/>
    <w:rsid w:val="006625EC"/>
    <w:rsid w:val="006D3BF1"/>
    <w:rsid w:val="00766E2D"/>
    <w:rsid w:val="00814211"/>
    <w:rsid w:val="00821DF2"/>
    <w:rsid w:val="00841A2A"/>
    <w:rsid w:val="008D51C3"/>
    <w:rsid w:val="00930B1A"/>
    <w:rsid w:val="0097333F"/>
    <w:rsid w:val="00996534"/>
    <w:rsid w:val="009B4277"/>
    <w:rsid w:val="009B7D3D"/>
    <w:rsid w:val="00AD6791"/>
    <w:rsid w:val="00AD6BFB"/>
    <w:rsid w:val="00AD7361"/>
    <w:rsid w:val="00B07DDA"/>
    <w:rsid w:val="00B175ED"/>
    <w:rsid w:val="00B3773D"/>
    <w:rsid w:val="00BA683C"/>
    <w:rsid w:val="00BF26BF"/>
    <w:rsid w:val="00EF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211"/>
    <w:rPr>
      <w:rFonts w:ascii="Tahoma" w:hAnsi="Tahoma" w:cs="Tahoma"/>
      <w:sz w:val="16"/>
      <w:szCs w:val="16"/>
    </w:rPr>
  </w:style>
  <w:style w:type="paragraph" w:styleId="ListParagraph">
    <w:name w:val="List Paragraph"/>
    <w:basedOn w:val="Normal"/>
    <w:uiPriority w:val="34"/>
    <w:qFormat/>
    <w:rsid w:val="00631657"/>
    <w:pPr>
      <w:ind w:left="720"/>
      <w:contextualSpacing/>
    </w:pPr>
  </w:style>
  <w:style w:type="character" w:styleId="Hyperlink">
    <w:name w:val="Hyperlink"/>
    <w:basedOn w:val="DefaultParagraphFont"/>
    <w:uiPriority w:val="99"/>
    <w:unhideWhenUsed/>
    <w:rsid w:val="00631657"/>
    <w:rPr>
      <w:color w:val="0000FF" w:themeColor="hyperlink"/>
      <w:u w:val="single"/>
    </w:rPr>
  </w:style>
  <w:style w:type="paragraph" w:styleId="NormalWeb">
    <w:name w:val="Normal (Web)"/>
    <w:basedOn w:val="Normal"/>
    <w:uiPriority w:val="99"/>
    <w:semiHidden/>
    <w:unhideWhenUsed/>
    <w:rsid w:val="009B7D3D"/>
    <w:pPr>
      <w:spacing w:before="100" w:beforeAutospacing="1" w:after="100" w:afterAutospacing="1" w:line="240" w:lineRule="auto"/>
      <w:jc w:val="both"/>
    </w:pPr>
    <w:rPr>
      <w:rFonts w:ascii="Arial" w:eastAsia="Times New Roman" w:hAnsi="Arial" w:cs="Arial"/>
      <w:color w:val="4D4A4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211"/>
    <w:rPr>
      <w:rFonts w:ascii="Tahoma" w:hAnsi="Tahoma" w:cs="Tahoma"/>
      <w:sz w:val="16"/>
      <w:szCs w:val="16"/>
    </w:rPr>
  </w:style>
  <w:style w:type="paragraph" w:styleId="ListParagraph">
    <w:name w:val="List Paragraph"/>
    <w:basedOn w:val="Normal"/>
    <w:uiPriority w:val="34"/>
    <w:qFormat/>
    <w:rsid w:val="00631657"/>
    <w:pPr>
      <w:ind w:left="720"/>
      <w:contextualSpacing/>
    </w:pPr>
  </w:style>
  <w:style w:type="character" w:styleId="Hyperlink">
    <w:name w:val="Hyperlink"/>
    <w:basedOn w:val="DefaultParagraphFont"/>
    <w:uiPriority w:val="99"/>
    <w:unhideWhenUsed/>
    <w:rsid w:val="00631657"/>
    <w:rPr>
      <w:color w:val="0000FF" w:themeColor="hyperlink"/>
      <w:u w:val="single"/>
    </w:rPr>
  </w:style>
  <w:style w:type="paragraph" w:styleId="NormalWeb">
    <w:name w:val="Normal (Web)"/>
    <w:basedOn w:val="Normal"/>
    <w:uiPriority w:val="99"/>
    <w:semiHidden/>
    <w:unhideWhenUsed/>
    <w:rsid w:val="009B7D3D"/>
    <w:pPr>
      <w:spacing w:before="100" w:beforeAutospacing="1" w:after="100" w:afterAutospacing="1" w:line="240" w:lineRule="auto"/>
      <w:jc w:val="both"/>
    </w:pPr>
    <w:rPr>
      <w:rFonts w:ascii="Arial" w:eastAsia="Times New Roman" w:hAnsi="Arial" w:cs="Arial"/>
      <w:color w:val="4D4A4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3561">
      <w:bodyDiv w:val="1"/>
      <w:marLeft w:val="0"/>
      <w:marRight w:val="0"/>
      <w:marTop w:val="0"/>
      <w:marBottom w:val="0"/>
      <w:divBdr>
        <w:top w:val="none" w:sz="0" w:space="0" w:color="auto"/>
        <w:left w:val="none" w:sz="0" w:space="0" w:color="auto"/>
        <w:bottom w:val="none" w:sz="0" w:space="0" w:color="auto"/>
        <w:right w:val="none" w:sz="0" w:space="0" w:color="auto"/>
      </w:divBdr>
    </w:div>
    <w:div w:id="1103653216">
      <w:bodyDiv w:val="1"/>
      <w:marLeft w:val="0"/>
      <w:marRight w:val="0"/>
      <w:marTop w:val="0"/>
      <w:marBottom w:val="0"/>
      <w:divBdr>
        <w:top w:val="none" w:sz="0" w:space="0" w:color="auto"/>
        <w:left w:val="none" w:sz="0" w:space="0" w:color="auto"/>
        <w:bottom w:val="none" w:sz="0" w:space="0" w:color="auto"/>
        <w:right w:val="none" w:sz="0" w:space="0" w:color="auto"/>
      </w:divBdr>
    </w:div>
    <w:div w:id="1113089526">
      <w:bodyDiv w:val="1"/>
      <w:marLeft w:val="0"/>
      <w:marRight w:val="0"/>
      <w:marTop w:val="0"/>
      <w:marBottom w:val="0"/>
      <w:divBdr>
        <w:top w:val="none" w:sz="0" w:space="0" w:color="auto"/>
        <w:left w:val="none" w:sz="0" w:space="0" w:color="auto"/>
        <w:bottom w:val="none" w:sz="0" w:space="0" w:color="auto"/>
        <w:right w:val="none" w:sz="0" w:space="0" w:color="auto"/>
      </w:divBdr>
    </w:div>
    <w:div w:id="143559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jj.state.ga.us/ResourceLibrary/_PDFfiles/JuvenileCourtTimeLi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Georgia-Department of Juvenile Justice</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Latera Davis</dc:creator>
  <cp:lastModifiedBy>Sreelatha Maila</cp:lastModifiedBy>
  <cp:revision>2</cp:revision>
  <cp:lastPrinted>2013-04-17T20:09:00Z</cp:lastPrinted>
  <dcterms:created xsi:type="dcterms:W3CDTF">2013-06-27T14:59:00Z</dcterms:created>
  <dcterms:modified xsi:type="dcterms:W3CDTF">2013-06-27T14:59:00Z</dcterms:modified>
</cp:coreProperties>
</file>