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9" w:type="dxa"/>
        <w:jc w:val="center"/>
        <w:tblCellMar>
          <w:top w:w="14" w:type="dxa"/>
          <w:left w:w="86" w:type="dxa"/>
          <w:bottom w:w="14" w:type="dxa"/>
          <w:right w:w="86" w:type="dxa"/>
        </w:tblCellMar>
        <w:tblLook w:val="01E0" w:firstRow="1" w:lastRow="1" w:firstColumn="1" w:lastColumn="1" w:noHBand="0" w:noVBand="0"/>
      </w:tblPr>
      <w:tblGrid>
        <w:gridCol w:w="9"/>
        <w:gridCol w:w="2435"/>
        <w:gridCol w:w="2161"/>
        <w:gridCol w:w="438"/>
        <w:gridCol w:w="385"/>
        <w:gridCol w:w="315"/>
        <w:gridCol w:w="1594"/>
        <w:gridCol w:w="275"/>
        <w:gridCol w:w="548"/>
        <w:gridCol w:w="1286"/>
        <w:gridCol w:w="1543"/>
      </w:tblGrid>
      <w:tr w:rsidR="00697E2B" w:rsidRPr="006A25DB" w:rsidTr="00557F0B">
        <w:trPr>
          <w:gridBefore w:val="1"/>
          <w:wBefore w:w="6" w:type="dxa"/>
          <w:trHeight w:hRule="exact" w:val="1184"/>
          <w:jc w:val="center"/>
        </w:trPr>
        <w:tc>
          <w:tcPr>
            <w:tcW w:w="10983" w:type="dxa"/>
            <w:gridSpan w:val="10"/>
            <w:shd w:val="clear" w:color="auto" w:fill="auto"/>
            <w:vAlign w:val="center"/>
          </w:tcPr>
          <w:p w:rsidR="000D00AB" w:rsidRDefault="00A73E18" w:rsidP="00697E2B">
            <w:pPr>
              <w:spacing w:after="120" w:line="240" w:lineRule="auto"/>
              <w:jc w:val="center"/>
              <w:rPr>
                <w:rFonts w:ascii="Tahoma" w:hAnsi="Tahoma" w:cs="Tahoma"/>
                <w:b/>
                <w:sz w:val="40"/>
                <w:szCs w:val="40"/>
              </w:rPr>
            </w:pPr>
            <w:bookmarkStart w:id="0" w:name="_GoBack"/>
            <w:bookmarkEnd w:id="0"/>
            <w:r>
              <w:rPr>
                <w:rFonts w:ascii="Tahoma" w:hAnsi="Tahoma" w:cs="Tahoma"/>
                <w:b/>
                <w:sz w:val="40"/>
                <w:szCs w:val="40"/>
              </w:rPr>
              <w:t>PREA AUDIT: AUDITOR’S FINAL</w:t>
            </w:r>
            <w:r w:rsidR="00697E2B" w:rsidRPr="00163CD3">
              <w:rPr>
                <w:rFonts w:ascii="Tahoma" w:hAnsi="Tahoma" w:cs="Tahoma"/>
                <w:b/>
                <w:sz w:val="40"/>
                <w:szCs w:val="40"/>
              </w:rPr>
              <w:t xml:space="preserve"> REPORT</w:t>
            </w:r>
          </w:p>
          <w:p w:rsidR="00697E2B" w:rsidRPr="00163CD3" w:rsidRDefault="000D00AB" w:rsidP="00697E2B">
            <w:pPr>
              <w:spacing w:after="120" w:line="240" w:lineRule="auto"/>
              <w:jc w:val="center"/>
              <w:rPr>
                <w:rFonts w:ascii="Tahoma" w:hAnsi="Tahoma" w:cs="Tahoma"/>
                <w:b/>
                <w:sz w:val="40"/>
                <w:szCs w:val="40"/>
              </w:rPr>
            </w:pPr>
            <w:r>
              <w:rPr>
                <w:rFonts w:ascii="Tahoma" w:hAnsi="Tahoma" w:cs="Tahoma"/>
                <w:b/>
                <w:sz w:val="40"/>
                <w:szCs w:val="40"/>
              </w:rPr>
              <w:t>Juvenile Facilities</w:t>
            </w:r>
            <w:r w:rsidR="00697E2B" w:rsidRPr="00163CD3">
              <w:rPr>
                <w:rFonts w:ascii="Tahoma" w:hAnsi="Tahoma" w:cs="Tahoma"/>
                <w:b/>
                <w:sz w:val="40"/>
                <w:szCs w:val="40"/>
              </w:rPr>
              <w:t xml:space="preserve"> </w:t>
            </w:r>
          </w:p>
          <w:p w:rsidR="00697E2B" w:rsidRPr="00163CD3" w:rsidRDefault="00697E2B" w:rsidP="000D00AB">
            <w:pPr>
              <w:spacing w:after="120" w:line="240" w:lineRule="auto"/>
              <w:rPr>
                <w:rFonts w:ascii="Tahoma" w:hAnsi="Tahoma" w:cs="Tahoma"/>
                <w:b/>
                <w:sz w:val="40"/>
                <w:szCs w:val="40"/>
              </w:rPr>
            </w:pPr>
          </w:p>
          <w:p w:rsidR="00697E2B" w:rsidRPr="00163CD3" w:rsidRDefault="00697E2B" w:rsidP="00697E2B">
            <w:pPr>
              <w:jc w:val="center"/>
              <w:rPr>
                <w:rFonts w:ascii="Tahoma" w:hAnsi="Tahoma" w:cs="Tahoma"/>
                <w:b/>
                <w:sz w:val="40"/>
                <w:szCs w:val="40"/>
              </w:rPr>
            </w:pPr>
          </w:p>
        </w:tc>
      </w:tr>
      <w:tr w:rsidR="00697E2B" w:rsidRPr="006A25DB" w:rsidTr="00557F0B">
        <w:trPr>
          <w:gridBefore w:val="1"/>
          <w:wBefore w:w="6" w:type="dxa"/>
          <w:trHeight w:val="259"/>
          <w:jc w:val="center"/>
        </w:trPr>
        <w:tc>
          <w:tcPr>
            <w:tcW w:w="10983" w:type="dxa"/>
            <w:gridSpan w:val="10"/>
            <w:tcBorders>
              <w:right w:val="single" w:sz="4" w:space="0" w:color="999999"/>
            </w:tcBorders>
            <w:shd w:val="clear" w:color="auto" w:fill="auto"/>
            <w:vAlign w:val="bottom"/>
          </w:tcPr>
          <w:p w:rsidR="00697E2B" w:rsidRPr="00163CD3" w:rsidRDefault="00697E2B" w:rsidP="00697E2B">
            <w:pPr>
              <w:jc w:val="center"/>
              <w:rPr>
                <w:rFonts w:ascii="Tahoma" w:hAnsi="Tahoma" w:cs="Tahoma"/>
                <w:b/>
                <w:sz w:val="40"/>
                <w:szCs w:val="40"/>
              </w:rPr>
            </w:pPr>
            <w:r w:rsidRPr="00163CD3">
              <w:rPr>
                <w:rFonts w:ascii="Tahoma" w:hAnsi="Tahoma" w:cs="Tahoma"/>
                <w:b/>
                <w:noProof/>
                <w:sz w:val="40"/>
                <w:szCs w:val="40"/>
              </w:rPr>
              <w:drawing>
                <wp:anchor distT="0" distB="0" distL="114300" distR="114300" simplePos="0" relativeHeight="251658752" behindDoc="1" locked="0" layoutInCell="1" allowOverlap="1" wp14:anchorId="324FA675" wp14:editId="34B19F30">
                  <wp:simplePos x="0" y="0"/>
                  <wp:positionH relativeFrom="column">
                    <wp:align>center</wp:align>
                  </wp:positionH>
                  <wp:positionV relativeFrom="paragraph">
                    <wp:posOffset>-350520</wp:posOffset>
                  </wp:positionV>
                  <wp:extent cx="3810000" cy="9753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97536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w15="http://schemas.microsoft.com/office/word/2012/wordml"/>
                            </a:ext>
                          </a:extLst>
                        </pic:spPr>
                      </pic:pic>
                    </a:graphicData>
                  </a:graphic>
                </wp:anchor>
              </w:drawing>
            </w:r>
          </w:p>
        </w:tc>
      </w:tr>
      <w:tr w:rsidR="00697E2B" w:rsidRPr="006A25DB" w:rsidTr="00557F0B">
        <w:trPr>
          <w:trHeight w:val="288"/>
          <w:jc w:val="center"/>
        </w:trPr>
        <w:tc>
          <w:tcPr>
            <w:tcW w:w="10989" w:type="dxa"/>
            <w:gridSpan w:val="11"/>
            <w:tcBorders>
              <w:top w:val="single" w:sz="4" w:space="0" w:color="999999"/>
              <w:left w:val="single" w:sz="4" w:space="0" w:color="999999"/>
              <w:bottom w:val="single" w:sz="4" w:space="0" w:color="999999"/>
              <w:right w:val="single" w:sz="4" w:space="0" w:color="999999"/>
            </w:tcBorders>
            <w:vAlign w:val="center"/>
          </w:tcPr>
          <w:p w:rsidR="00697E2B" w:rsidRPr="006A25DB" w:rsidRDefault="00697E2B" w:rsidP="00F969BC">
            <w:pPr>
              <w:pStyle w:val="Text"/>
              <w:rPr>
                <w:sz w:val="20"/>
                <w:szCs w:val="20"/>
              </w:rPr>
            </w:pPr>
          </w:p>
        </w:tc>
      </w:tr>
      <w:tr w:rsidR="00CC7A7D" w:rsidRPr="006A25DB" w:rsidTr="0050592C">
        <w:trPr>
          <w:trHeight w:val="288"/>
          <w:jc w:val="center"/>
        </w:trPr>
        <w:tc>
          <w:tcPr>
            <w:tcW w:w="2349" w:type="dxa"/>
            <w:gridSpan w:val="2"/>
            <w:tcBorders>
              <w:top w:val="single" w:sz="4" w:space="0" w:color="999999"/>
              <w:left w:val="single" w:sz="4" w:space="0" w:color="999999"/>
              <w:bottom w:val="single" w:sz="4" w:space="0" w:color="999999"/>
              <w:right w:val="nil"/>
            </w:tcBorders>
            <w:vAlign w:val="center"/>
            <w:hideMark/>
          </w:tcPr>
          <w:p w:rsidR="00CC7A7D" w:rsidRPr="006A25DB" w:rsidRDefault="00CC7A7D">
            <w:pPr>
              <w:pStyle w:val="Heading2"/>
              <w:rPr>
                <w:rFonts w:eastAsia="Batang"/>
                <w:sz w:val="20"/>
                <w:szCs w:val="20"/>
              </w:rPr>
            </w:pPr>
            <w:r w:rsidRPr="006A25DB">
              <w:rPr>
                <w:rFonts w:eastAsia="Batang"/>
                <w:sz w:val="20"/>
                <w:szCs w:val="20"/>
              </w:rPr>
              <w:t xml:space="preserve">Name of </w:t>
            </w:r>
            <w:r w:rsidR="009C0642">
              <w:rPr>
                <w:rFonts w:eastAsia="Batang"/>
                <w:sz w:val="20"/>
                <w:szCs w:val="20"/>
              </w:rPr>
              <w:t>f</w:t>
            </w:r>
            <w:r w:rsidRPr="006A25DB">
              <w:rPr>
                <w:rFonts w:eastAsia="Batang"/>
                <w:sz w:val="20"/>
                <w:szCs w:val="20"/>
              </w:rPr>
              <w:t>acility:</w:t>
            </w:r>
            <w:r w:rsidR="006D39D4">
              <w:rPr>
                <w:rFonts w:eastAsia="Batang"/>
                <w:sz w:val="20"/>
                <w:szCs w:val="20"/>
              </w:rPr>
              <w:t xml:space="preserve"> </w:t>
            </w:r>
            <w:r w:rsidR="00426113">
              <w:rPr>
                <w:rFonts w:eastAsia="Batang"/>
                <w:sz w:val="20"/>
                <w:szCs w:val="20"/>
              </w:rPr>
              <w:t>Milan Youth Development Center</w:t>
            </w:r>
          </w:p>
        </w:tc>
        <w:tc>
          <w:tcPr>
            <w:tcW w:w="8640" w:type="dxa"/>
            <w:gridSpan w:val="9"/>
            <w:tcBorders>
              <w:top w:val="single" w:sz="4" w:space="0" w:color="999999"/>
              <w:left w:val="nil"/>
              <w:bottom w:val="single" w:sz="4" w:space="0" w:color="999999"/>
              <w:right w:val="single" w:sz="4" w:space="0" w:color="999999"/>
            </w:tcBorders>
            <w:vAlign w:val="center"/>
            <w:hideMark/>
          </w:tcPr>
          <w:p w:rsidR="00C3740B" w:rsidRPr="0033295A" w:rsidRDefault="00C3740B" w:rsidP="00181F5A">
            <w:pPr>
              <w:widowControl w:val="0"/>
              <w:autoSpaceDE w:val="0"/>
              <w:autoSpaceDN w:val="0"/>
              <w:adjustRightInd w:val="0"/>
              <w:spacing w:after="240" w:line="240" w:lineRule="auto"/>
              <w:rPr>
                <w:rFonts w:ascii="Times" w:hAnsi="Times" w:cs="Times"/>
                <w:sz w:val="24"/>
                <w:szCs w:val="24"/>
              </w:rPr>
            </w:pPr>
          </w:p>
        </w:tc>
      </w:tr>
      <w:tr w:rsidR="00CC7A7D" w:rsidRPr="006A25DB" w:rsidTr="0050592C">
        <w:trPr>
          <w:trHeight w:val="288"/>
          <w:jc w:val="center"/>
        </w:trPr>
        <w:tc>
          <w:tcPr>
            <w:tcW w:w="2349" w:type="dxa"/>
            <w:gridSpan w:val="2"/>
            <w:tcBorders>
              <w:top w:val="single" w:sz="4" w:space="0" w:color="999999"/>
              <w:left w:val="single" w:sz="4" w:space="0" w:color="999999"/>
              <w:bottom w:val="single" w:sz="4" w:space="0" w:color="999999"/>
              <w:right w:val="nil"/>
            </w:tcBorders>
            <w:vAlign w:val="center"/>
            <w:hideMark/>
          </w:tcPr>
          <w:p w:rsidR="00CC7A7D" w:rsidRPr="006A25DB" w:rsidRDefault="00CC7A7D">
            <w:pPr>
              <w:pStyle w:val="Heading2"/>
              <w:rPr>
                <w:rFonts w:eastAsia="Batang"/>
                <w:sz w:val="20"/>
                <w:szCs w:val="20"/>
              </w:rPr>
            </w:pPr>
            <w:r w:rsidRPr="006A25DB">
              <w:rPr>
                <w:rFonts w:eastAsia="Batang"/>
                <w:sz w:val="20"/>
                <w:szCs w:val="20"/>
              </w:rPr>
              <w:t xml:space="preserve">Physical </w:t>
            </w:r>
            <w:r w:rsidR="009C0642">
              <w:rPr>
                <w:rFonts w:eastAsia="Batang"/>
                <w:sz w:val="20"/>
                <w:szCs w:val="20"/>
              </w:rPr>
              <w:t>a</w:t>
            </w:r>
            <w:r w:rsidRPr="006A25DB">
              <w:rPr>
                <w:rFonts w:eastAsia="Batang"/>
                <w:sz w:val="20"/>
                <w:szCs w:val="20"/>
              </w:rPr>
              <w:t>ddress:</w:t>
            </w:r>
            <w:r w:rsidR="00426113">
              <w:rPr>
                <w:rFonts w:eastAsia="Batang"/>
                <w:sz w:val="20"/>
                <w:szCs w:val="20"/>
              </w:rPr>
              <w:t xml:space="preserve"> 26 </w:t>
            </w:r>
            <w:proofErr w:type="spellStart"/>
            <w:r w:rsidR="00426113">
              <w:rPr>
                <w:rFonts w:eastAsia="Batang"/>
                <w:sz w:val="20"/>
                <w:szCs w:val="20"/>
              </w:rPr>
              <w:t>Pickerton</w:t>
            </w:r>
            <w:proofErr w:type="spellEnd"/>
            <w:r w:rsidR="00426113">
              <w:rPr>
                <w:rFonts w:eastAsia="Batang"/>
                <w:sz w:val="20"/>
                <w:szCs w:val="20"/>
              </w:rPr>
              <w:t xml:space="preserve"> Street, Milan, Georgia 31060</w:t>
            </w:r>
          </w:p>
        </w:tc>
        <w:tc>
          <w:tcPr>
            <w:tcW w:w="8640" w:type="dxa"/>
            <w:gridSpan w:val="9"/>
            <w:tcBorders>
              <w:top w:val="single" w:sz="4" w:space="0" w:color="999999"/>
              <w:left w:val="nil"/>
              <w:bottom w:val="single" w:sz="4" w:space="0" w:color="999999"/>
              <w:right w:val="single" w:sz="4" w:space="0" w:color="999999"/>
            </w:tcBorders>
            <w:vAlign w:val="center"/>
          </w:tcPr>
          <w:p w:rsidR="000003AA" w:rsidRPr="006A25DB" w:rsidRDefault="000003AA">
            <w:pPr>
              <w:pStyle w:val="Text"/>
              <w:rPr>
                <w:sz w:val="20"/>
                <w:szCs w:val="20"/>
              </w:rPr>
            </w:pPr>
          </w:p>
        </w:tc>
      </w:tr>
      <w:tr w:rsidR="00CC7A7D" w:rsidRPr="006A25DB" w:rsidTr="0050592C">
        <w:trPr>
          <w:trHeight w:val="288"/>
          <w:jc w:val="center"/>
        </w:trPr>
        <w:tc>
          <w:tcPr>
            <w:tcW w:w="2349" w:type="dxa"/>
            <w:gridSpan w:val="2"/>
            <w:tcBorders>
              <w:top w:val="single" w:sz="4" w:space="0" w:color="999999"/>
              <w:left w:val="single" w:sz="4" w:space="0" w:color="999999"/>
              <w:bottom w:val="single" w:sz="4" w:space="0" w:color="999999"/>
              <w:right w:val="nil"/>
            </w:tcBorders>
            <w:vAlign w:val="center"/>
          </w:tcPr>
          <w:p w:rsidR="00CC7A7D" w:rsidRPr="006A25DB" w:rsidRDefault="00CC7A7D" w:rsidP="00CC7A7D">
            <w:pPr>
              <w:pStyle w:val="Heading2"/>
              <w:rPr>
                <w:rFonts w:eastAsia="Batang"/>
                <w:sz w:val="20"/>
                <w:szCs w:val="20"/>
              </w:rPr>
            </w:pPr>
            <w:r w:rsidRPr="006A25DB">
              <w:rPr>
                <w:rFonts w:eastAsia="Batang"/>
                <w:sz w:val="20"/>
                <w:szCs w:val="20"/>
              </w:rPr>
              <w:t xml:space="preserve">Date </w:t>
            </w:r>
            <w:r w:rsidR="009C0642">
              <w:rPr>
                <w:rFonts w:eastAsia="Batang"/>
                <w:sz w:val="20"/>
                <w:szCs w:val="20"/>
              </w:rPr>
              <w:t>r</w:t>
            </w:r>
            <w:r w:rsidRPr="006A25DB">
              <w:rPr>
                <w:rFonts w:eastAsia="Batang"/>
                <w:sz w:val="20"/>
                <w:szCs w:val="20"/>
              </w:rPr>
              <w:t xml:space="preserve">eport </w:t>
            </w:r>
            <w:r w:rsidR="009C0642">
              <w:rPr>
                <w:rFonts w:eastAsia="Batang"/>
                <w:sz w:val="20"/>
                <w:szCs w:val="20"/>
              </w:rPr>
              <w:t>s</w:t>
            </w:r>
            <w:r w:rsidRPr="006A25DB">
              <w:rPr>
                <w:rFonts w:eastAsia="Batang"/>
                <w:sz w:val="20"/>
                <w:szCs w:val="20"/>
              </w:rPr>
              <w:t>ubmitted</w:t>
            </w:r>
            <w:r w:rsidR="00C17B25">
              <w:rPr>
                <w:rFonts w:eastAsia="Batang"/>
                <w:sz w:val="20"/>
                <w:szCs w:val="20"/>
              </w:rPr>
              <w:t>:</w:t>
            </w:r>
            <w:r w:rsidR="00F969BC">
              <w:rPr>
                <w:rFonts w:eastAsia="Batang"/>
                <w:sz w:val="20"/>
                <w:szCs w:val="20"/>
              </w:rPr>
              <w:t xml:space="preserve"> April 7, 2015</w:t>
            </w:r>
          </w:p>
        </w:tc>
        <w:tc>
          <w:tcPr>
            <w:tcW w:w="8640" w:type="dxa"/>
            <w:gridSpan w:val="9"/>
            <w:tcBorders>
              <w:top w:val="single" w:sz="4" w:space="0" w:color="999999"/>
              <w:left w:val="nil"/>
              <w:bottom w:val="single" w:sz="4" w:space="0" w:color="999999"/>
              <w:right w:val="single" w:sz="4" w:space="0" w:color="999999"/>
            </w:tcBorders>
            <w:vAlign w:val="center"/>
          </w:tcPr>
          <w:p w:rsidR="00CC7A7D" w:rsidRPr="006A25DB" w:rsidRDefault="00CC7A7D" w:rsidP="00D218F0">
            <w:pPr>
              <w:pStyle w:val="Text"/>
              <w:rPr>
                <w:sz w:val="20"/>
                <w:szCs w:val="20"/>
              </w:rPr>
            </w:pPr>
          </w:p>
        </w:tc>
      </w:tr>
      <w:tr w:rsidR="00CC7A7D" w:rsidRPr="006A25DB" w:rsidTr="00557F0B">
        <w:trPr>
          <w:trHeight w:val="288"/>
          <w:jc w:val="center"/>
        </w:trPr>
        <w:tc>
          <w:tcPr>
            <w:tcW w:w="10989" w:type="dxa"/>
            <w:gridSpan w:val="11"/>
            <w:tcBorders>
              <w:top w:val="single" w:sz="4" w:space="0" w:color="999999"/>
              <w:left w:val="single" w:sz="4" w:space="0" w:color="999999"/>
              <w:bottom w:val="single" w:sz="4" w:space="0" w:color="999999"/>
              <w:right w:val="single" w:sz="4" w:space="0" w:color="999999"/>
            </w:tcBorders>
            <w:shd w:val="clear" w:color="auto" w:fill="EEECE1" w:themeFill="background2"/>
            <w:vAlign w:val="center"/>
          </w:tcPr>
          <w:p w:rsidR="00CC7A7D" w:rsidRPr="006A25DB" w:rsidRDefault="00CC7A7D" w:rsidP="000B10B7">
            <w:pPr>
              <w:pStyle w:val="Heading2"/>
              <w:rPr>
                <w:sz w:val="20"/>
                <w:szCs w:val="20"/>
              </w:rPr>
            </w:pPr>
            <w:r w:rsidRPr="006A25DB">
              <w:rPr>
                <w:rFonts w:eastAsia="Batang"/>
                <w:sz w:val="20"/>
                <w:szCs w:val="20"/>
              </w:rPr>
              <w:t xml:space="preserve">Auditor </w:t>
            </w:r>
            <w:r w:rsidR="00991BE8" w:rsidRPr="006A25DB">
              <w:rPr>
                <w:rFonts w:eastAsia="Batang"/>
                <w:sz w:val="20"/>
                <w:szCs w:val="20"/>
              </w:rPr>
              <w:t>I</w:t>
            </w:r>
            <w:r w:rsidRPr="006A25DB">
              <w:rPr>
                <w:rFonts w:eastAsia="Batang"/>
                <w:sz w:val="20"/>
                <w:szCs w:val="20"/>
              </w:rPr>
              <w:t>nformation</w:t>
            </w:r>
            <w:r w:rsidR="00F969BC">
              <w:rPr>
                <w:rFonts w:eastAsia="Batang"/>
                <w:sz w:val="20"/>
                <w:szCs w:val="20"/>
              </w:rPr>
              <w:t xml:space="preserve">    </w:t>
            </w:r>
          </w:p>
        </w:tc>
      </w:tr>
      <w:tr w:rsidR="00CC7A7D" w:rsidRPr="006A25DB" w:rsidTr="00037B31">
        <w:trPr>
          <w:trHeight w:val="336"/>
          <w:jc w:val="center"/>
        </w:trPr>
        <w:tc>
          <w:tcPr>
            <w:tcW w:w="2349" w:type="dxa"/>
            <w:gridSpan w:val="2"/>
            <w:tcBorders>
              <w:top w:val="single" w:sz="4" w:space="0" w:color="999999"/>
              <w:left w:val="single" w:sz="4" w:space="0" w:color="999999"/>
              <w:bottom w:val="single" w:sz="4" w:space="0" w:color="999999"/>
              <w:right w:val="nil"/>
            </w:tcBorders>
            <w:vAlign w:val="center"/>
          </w:tcPr>
          <w:p w:rsidR="00F969BC" w:rsidRDefault="00F969BC" w:rsidP="00437323">
            <w:pPr>
              <w:pStyle w:val="Heading2"/>
              <w:rPr>
                <w:rFonts w:eastAsia="Batang"/>
                <w:sz w:val="20"/>
                <w:szCs w:val="20"/>
              </w:rPr>
            </w:pPr>
            <w:r>
              <w:rPr>
                <w:rFonts w:eastAsia="Batang"/>
                <w:sz w:val="20"/>
                <w:szCs w:val="20"/>
              </w:rPr>
              <w:t xml:space="preserve"> Jeff Rogers</w:t>
            </w:r>
          </w:p>
          <w:p w:rsidR="00CC7A7D" w:rsidRPr="006A25DB" w:rsidRDefault="00437323" w:rsidP="00437323">
            <w:pPr>
              <w:pStyle w:val="Heading2"/>
              <w:rPr>
                <w:rFonts w:eastAsia="Batang"/>
                <w:sz w:val="20"/>
                <w:szCs w:val="20"/>
              </w:rPr>
            </w:pPr>
            <w:r w:rsidRPr="006A25DB">
              <w:rPr>
                <w:rFonts w:eastAsia="Batang"/>
                <w:sz w:val="20"/>
                <w:szCs w:val="20"/>
              </w:rPr>
              <w:t>A</w:t>
            </w:r>
            <w:r w:rsidR="00CC7A7D" w:rsidRPr="006A25DB">
              <w:rPr>
                <w:rFonts w:eastAsia="Batang"/>
                <w:sz w:val="20"/>
                <w:szCs w:val="20"/>
              </w:rPr>
              <w:t>ddress</w:t>
            </w:r>
            <w:r w:rsidR="00C17B25">
              <w:rPr>
                <w:rFonts w:eastAsia="Batang"/>
                <w:sz w:val="20"/>
                <w:szCs w:val="20"/>
              </w:rPr>
              <w:t>:</w:t>
            </w:r>
            <w:r w:rsidR="00AF0F68">
              <w:rPr>
                <w:rFonts w:eastAsia="Batang"/>
                <w:sz w:val="20"/>
                <w:szCs w:val="20"/>
              </w:rPr>
              <w:t xml:space="preserve"> 108 Jeannette Ave, Frankfort, Kentucky 40601</w:t>
            </w:r>
          </w:p>
        </w:tc>
        <w:tc>
          <w:tcPr>
            <w:tcW w:w="8640" w:type="dxa"/>
            <w:gridSpan w:val="9"/>
            <w:tcBorders>
              <w:top w:val="single" w:sz="4" w:space="0" w:color="999999"/>
              <w:left w:val="nil"/>
              <w:bottom w:val="single" w:sz="4" w:space="0" w:color="999999"/>
              <w:right w:val="single" w:sz="4" w:space="0" w:color="999999"/>
            </w:tcBorders>
            <w:vAlign w:val="center"/>
          </w:tcPr>
          <w:p w:rsidR="00CC7A7D" w:rsidRPr="006A25DB" w:rsidRDefault="00CC7A7D">
            <w:pPr>
              <w:pStyle w:val="Text"/>
              <w:rPr>
                <w:sz w:val="20"/>
                <w:szCs w:val="20"/>
              </w:rPr>
            </w:pPr>
          </w:p>
        </w:tc>
      </w:tr>
      <w:tr w:rsidR="00CC7A7D" w:rsidRPr="006A25DB" w:rsidTr="0050592C">
        <w:trPr>
          <w:trHeight w:val="288"/>
          <w:jc w:val="center"/>
        </w:trPr>
        <w:tc>
          <w:tcPr>
            <w:tcW w:w="2349" w:type="dxa"/>
            <w:gridSpan w:val="2"/>
            <w:tcBorders>
              <w:top w:val="single" w:sz="4" w:space="0" w:color="999999"/>
              <w:left w:val="single" w:sz="4" w:space="0" w:color="999999"/>
              <w:bottom w:val="single" w:sz="4" w:space="0" w:color="999999"/>
              <w:right w:val="nil"/>
            </w:tcBorders>
            <w:vAlign w:val="center"/>
          </w:tcPr>
          <w:p w:rsidR="00CC7A7D" w:rsidRPr="006A25DB" w:rsidRDefault="00CC7A7D">
            <w:pPr>
              <w:pStyle w:val="Heading2"/>
              <w:rPr>
                <w:rFonts w:eastAsia="Batang"/>
                <w:sz w:val="20"/>
                <w:szCs w:val="20"/>
              </w:rPr>
            </w:pPr>
            <w:r w:rsidRPr="006A25DB">
              <w:rPr>
                <w:rFonts w:eastAsia="Batang"/>
                <w:sz w:val="20"/>
                <w:szCs w:val="20"/>
              </w:rPr>
              <w:t xml:space="preserve">      </w:t>
            </w:r>
            <w:r w:rsidR="00991BE8" w:rsidRPr="006A25DB">
              <w:rPr>
                <w:rFonts w:eastAsia="Batang"/>
                <w:sz w:val="20"/>
                <w:szCs w:val="20"/>
              </w:rPr>
              <w:t>E</w:t>
            </w:r>
            <w:r w:rsidRPr="006A25DB">
              <w:rPr>
                <w:rFonts w:eastAsia="Batang"/>
                <w:sz w:val="20"/>
                <w:szCs w:val="20"/>
              </w:rPr>
              <w:t>mail</w:t>
            </w:r>
            <w:r w:rsidR="00C17B25">
              <w:rPr>
                <w:rFonts w:eastAsia="Batang"/>
                <w:sz w:val="20"/>
                <w:szCs w:val="20"/>
              </w:rPr>
              <w:t>:</w:t>
            </w:r>
            <w:r w:rsidR="00AF0F68">
              <w:rPr>
                <w:rFonts w:eastAsia="Batang"/>
                <w:sz w:val="20"/>
                <w:szCs w:val="20"/>
              </w:rPr>
              <w:t xml:space="preserve"> jamraat02@gmail.com</w:t>
            </w:r>
          </w:p>
        </w:tc>
        <w:tc>
          <w:tcPr>
            <w:tcW w:w="8640" w:type="dxa"/>
            <w:gridSpan w:val="9"/>
            <w:tcBorders>
              <w:top w:val="single" w:sz="4" w:space="0" w:color="999999"/>
              <w:left w:val="nil"/>
              <w:bottom w:val="single" w:sz="4" w:space="0" w:color="999999"/>
              <w:right w:val="single" w:sz="4" w:space="0" w:color="999999"/>
            </w:tcBorders>
            <w:vAlign w:val="center"/>
          </w:tcPr>
          <w:p w:rsidR="00CC7A7D" w:rsidRPr="006A25DB" w:rsidRDefault="00CC7A7D">
            <w:pPr>
              <w:pStyle w:val="Text"/>
              <w:rPr>
                <w:sz w:val="20"/>
                <w:szCs w:val="20"/>
              </w:rPr>
            </w:pPr>
          </w:p>
        </w:tc>
      </w:tr>
      <w:tr w:rsidR="00CC7A7D" w:rsidRPr="006A25DB" w:rsidTr="0050592C">
        <w:trPr>
          <w:trHeight w:val="288"/>
          <w:jc w:val="center"/>
        </w:trPr>
        <w:tc>
          <w:tcPr>
            <w:tcW w:w="2349" w:type="dxa"/>
            <w:gridSpan w:val="2"/>
            <w:tcBorders>
              <w:top w:val="single" w:sz="4" w:space="0" w:color="999999"/>
              <w:left w:val="single" w:sz="4" w:space="0" w:color="999999"/>
              <w:bottom w:val="single" w:sz="4" w:space="0" w:color="999999"/>
              <w:right w:val="nil"/>
            </w:tcBorders>
            <w:vAlign w:val="center"/>
          </w:tcPr>
          <w:p w:rsidR="00CC7A7D" w:rsidRPr="006A25DB" w:rsidRDefault="00CC7A7D">
            <w:pPr>
              <w:pStyle w:val="Heading2"/>
              <w:rPr>
                <w:rFonts w:eastAsia="Batang"/>
                <w:sz w:val="20"/>
                <w:szCs w:val="20"/>
              </w:rPr>
            </w:pPr>
            <w:r w:rsidRPr="006A25DB">
              <w:rPr>
                <w:rFonts w:eastAsia="Batang"/>
                <w:sz w:val="20"/>
                <w:szCs w:val="20"/>
              </w:rPr>
              <w:t xml:space="preserve">      Tel</w:t>
            </w:r>
            <w:r w:rsidR="00C17B25">
              <w:rPr>
                <w:rFonts w:eastAsia="Batang"/>
                <w:sz w:val="20"/>
                <w:szCs w:val="20"/>
              </w:rPr>
              <w:t>ephone</w:t>
            </w:r>
            <w:r w:rsidRPr="006A25DB">
              <w:rPr>
                <w:rFonts w:eastAsia="Batang"/>
                <w:sz w:val="20"/>
                <w:szCs w:val="20"/>
              </w:rPr>
              <w:t xml:space="preserve"> </w:t>
            </w:r>
            <w:r w:rsidR="009C0642">
              <w:rPr>
                <w:rFonts w:eastAsia="Batang"/>
                <w:sz w:val="20"/>
                <w:szCs w:val="20"/>
              </w:rPr>
              <w:t>n</w:t>
            </w:r>
            <w:r w:rsidR="00C17B25">
              <w:rPr>
                <w:rFonts w:eastAsia="Batang"/>
                <w:sz w:val="20"/>
                <w:szCs w:val="20"/>
              </w:rPr>
              <w:t>umber:</w:t>
            </w:r>
            <w:r w:rsidRPr="006A25DB">
              <w:rPr>
                <w:rFonts w:eastAsia="Batang"/>
                <w:sz w:val="20"/>
                <w:szCs w:val="20"/>
              </w:rPr>
              <w:t xml:space="preserve"> </w:t>
            </w:r>
            <w:r w:rsidR="00AF0F68">
              <w:rPr>
                <w:rFonts w:eastAsia="Batang"/>
                <w:sz w:val="20"/>
                <w:szCs w:val="20"/>
              </w:rPr>
              <w:t>502-320-4769</w:t>
            </w:r>
          </w:p>
        </w:tc>
        <w:tc>
          <w:tcPr>
            <w:tcW w:w="8640" w:type="dxa"/>
            <w:gridSpan w:val="9"/>
            <w:tcBorders>
              <w:top w:val="single" w:sz="4" w:space="0" w:color="999999"/>
              <w:left w:val="nil"/>
              <w:bottom w:val="single" w:sz="4" w:space="0" w:color="999999"/>
              <w:right w:val="single" w:sz="4" w:space="0" w:color="999999"/>
            </w:tcBorders>
            <w:vAlign w:val="center"/>
          </w:tcPr>
          <w:p w:rsidR="00CC7A7D" w:rsidRPr="006A25DB" w:rsidRDefault="00CC7A7D">
            <w:pPr>
              <w:pStyle w:val="Text"/>
              <w:rPr>
                <w:sz w:val="20"/>
                <w:szCs w:val="20"/>
              </w:rPr>
            </w:pPr>
          </w:p>
        </w:tc>
      </w:tr>
      <w:tr w:rsidR="00CC7A7D" w:rsidRPr="006A25DB" w:rsidTr="0050592C">
        <w:trPr>
          <w:trHeight w:val="288"/>
          <w:jc w:val="center"/>
        </w:trPr>
        <w:tc>
          <w:tcPr>
            <w:tcW w:w="2349" w:type="dxa"/>
            <w:gridSpan w:val="2"/>
            <w:tcBorders>
              <w:top w:val="single" w:sz="4" w:space="0" w:color="999999"/>
              <w:left w:val="single" w:sz="4" w:space="0" w:color="999999"/>
              <w:bottom w:val="single" w:sz="4" w:space="0" w:color="999999"/>
              <w:right w:val="nil"/>
            </w:tcBorders>
            <w:vAlign w:val="center"/>
          </w:tcPr>
          <w:p w:rsidR="00CC7A7D" w:rsidRPr="006A25DB" w:rsidRDefault="00CC7A7D" w:rsidP="00991BE8">
            <w:pPr>
              <w:pStyle w:val="Heading2"/>
              <w:rPr>
                <w:rFonts w:eastAsia="Batang"/>
                <w:sz w:val="20"/>
                <w:szCs w:val="20"/>
              </w:rPr>
            </w:pPr>
            <w:r w:rsidRPr="006A25DB">
              <w:rPr>
                <w:rFonts w:eastAsia="Batang"/>
                <w:sz w:val="20"/>
                <w:szCs w:val="20"/>
              </w:rPr>
              <w:t xml:space="preserve">Date of </w:t>
            </w:r>
            <w:r w:rsidR="009C0642">
              <w:rPr>
                <w:rFonts w:eastAsia="Batang"/>
                <w:sz w:val="20"/>
                <w:szCs w:val="20"/>
              </w:rPr>
              <w:t>f</w:t>
            </w:r>
            <w:r w:rsidRPr="006A25DB">
              <w:rPr>
                <w:rFonts w:eastAsia="Batang"/>
                <w:sz w:val="20"/>
                <w:szCs w:val="20"/>
              </w:rPr>
              <w:t xml:space="preserve">acility </w:t>
            </w:r>
            <w:r w:rsidR="009C0642">
              <w:rPr>
                <w:rFonts w:eastAsia="Batang"/>
                <w:sz w:val="20"/>
                <w:szCs w:val="20"/>
              </w:rPr>
              <w:t>v</w:t>
            </w:r>
            <w:r w:rsidRPr="006A25DB">
              <w:rPr>
                <w:rFonts w:eastAsia="Batang"/>
                <w:sz w:val="20"/>
                <w:szCs w:val="20"/>
              </w:rPr>
              <w:t>isit</w:t>
            </w:r>
            <w:r w:rsidR="00C17B25">
              <w:rPr>
                <w:rFonts w:eastAsia="Batang"/>
                <w:sz w:val="20"/>
                <w:szCs w:val="20"/>
              </w:rPr>
              <w:t>:</w:t>
            </w:r>
            <w:r w:rsidR="006D39D4">
              <w:rPr>
                <w:rFonts w:eastAsia="Batang"/>
                <w:sz w:val="20"/>
                <w:szCs w:val="20"/>
              </w:rPr>
              <w:t xml:space="preserve"> </w:t>
            </w:r>
            <w:r w:rsidR="00426113">
              <w:rPr>
                <w:rFonts w:eastAsia="Batang"/>
                <w:sz w:val="20"/>
                <w:szCs w:val="20"/>
              </w:rPr>
              <w:t>March 30-31, 2015</w:t>
            </w:r>
          </w:p>
        </w:tc>
        <w:tc>
          <w:tcPr>
            <w:tcW w:w="8640" w:type="dxa"/>
            <w:gridSpan w:val="9"/>
            <w:tcBorders>
              <w:top w:val="single" w:sz="4" w:space="0" w:color="999999"/>
              <w:left w:val="nil"/>
              <w:bottom w:val="single" w:sz="4" w:space="0" w:color="999999"/>
              <w:right w:val="single" w:sz="4" w:space="0" w:color="999999"/>
            </w:tcBorders>
            <w:vAlign w:val="center"/>
          </w:tcPr>
          <w:p w:rsidR="00CC7A7D" w:rsidRPr="006A25DB" w:rsidRDefault="00CC7A7D" w:rsidP="000003AA">
            <w:pPr>
              <w:pStyle w:val="Text"/>
              <w:rPr>
                <w:sz w:val="20"/>
                <w:szCs w:val="20"/>
              </w:rPr>
            </w:pPr>
          </w:p>
        </w:tc>
      </w:tr>
      <w:tr w:rsidR="0045473C" w:rsidRPr="006A25DB" w:rsidTr="00557F0B">
        <w:trPr>
          <w:trHeight w:val="288"/>
          <w:jc w:val="center"/>
        </w:trPr>
        <w:tc>
          <w:tcPr>
            <w:tcW w:w="10989" w:type="dxa"/>
            <w:gridSpan w:val="11"/>
            <w:tcBorders>
              <w:top w:val="single" w:sz="4" w:space="0" w:color="999999"/>
              <w:left w:val="single" w:sz="4" w:space="0" w:color="999999"/>
              <w:bottom w:val="single" w:sz="4" w:space="0" w:color="999999"/>
              <w:right w:val="single" w:sz="4" w:space="0" w:color="999999"/>
            </w:tcBorders>
            <w:shd w:val="clear" w:color="auto" w:fill="EEECE1" w:themeFill="background2"/>
            <w:vAlign w:val="center"/>
          </w:tcPr>
          <w:p w:rsidR="0045473C" w:rsidRPr="006A25DB" w:rsidRDefault="0045473C" w:rsidP="0045473C">
            <w:pPr>
              <w:pStyle w:val="Heading2"/>
              <w:rPr>
                <w:sz w:val="20"/>
                <w:szCs w:val="20"/>
              </w:rPr>
            </w:pPr>
            <w:r w:rsidRPr="006A25DB">
              <w:rPr>
                <w:rFonts w:eastAsia="Batang"/>
                <w:sz w:val="20"/>
                <w:szCs w:val="20"/>
              </w:rPr>
              <w:t xml:space="preserve">Facility </w:t>
            </w:r>
            <w:r w:rsidR="00991BE8" w:rsidRPr="006A25DB">
              <w:rPr>
                <w:rFonts w:eastAsia="Batang"/>
                <w:sz w:val="20"/>
                <w:szCs w:val="20"/>
              </w:rPr>
              <w:t>I</w:t>
            </w:r>
            <w:r w:rsidRPr="006A25DB">
              <w:rPr>
                <w:rFonts w:eastAsia="Batang"/>
                <w:sz w:val="20"/>
                <w:szCs w:val="20"/>
              </w:rPr>
              <w:t xml:space="preserve">nformation </w:t>
            </w:r>
          </w:p>
        </w:tc>
      </w:tr>
      <w:tr w:rsidR="00CC7A7D" w:rsidRPr="006A25DB" w:rsidTr="0050592C">
        <w:trPr>
          <w:trHeight w:val="288"/>
          <w:jc w:val="center"/>
        </w:trPr>
        <w:tc>
          <w:tcPr>
            <w:tcW w:w="2349" w:type="dxa"/>
            <w:gridSpan w:val="2"/>
            <w:tcBorders>
              <w:top w:val="single" w:sz="4" w:space="0" w:color="999999"/>
              <w:left w:val="single" w:sz="4" w:space="0" w:color="999999"/>
              <w:bottom w:val="single" w:sz="4" w:space="0" w:color="999999"/>
              <w:right w:val="nil"/>
            </w:tcBorders>
            <w:vAlign w:val="center"/>
          </w:tcPr>
          <w:p w:rsidR="00CC7A7D" w:rsidRPr="006A25DB" w:rsidRDefault="00CC7A7D" w:rsidP="00991BE8">
            <w:pPr>
              <w:pStyle w:val="Heading2"/>
              <w:rPr>
                <w:rFonts w:eastAsia="Batang"/>
                <w:sz w:val="20"/>
                <w:szCs w:val="20"/>
              </w:rPr>
            </w:pPr>
            <w:r w:rsidRPr="006A25DB">
              <w:rPr>
                <w:rFonts w:eastAsia="Batang"/>
                <w:sz w:val="20"/>
                <w:szCs w:val="20"/>
              </w:rPr>
              <w:t xml:space="preserve">Facility </w:t>
            </w:r>
            <w:r w:rsidR="009C0642">
              <w:rPr>
                <w:rFonts w:eastAsia="Batang"/>
                <w:sz w:val="20"/>
                <w:szCs w:val="20"/>
              </w:rPr>
              <w:t>m</w:t>
            </w:r>
            <w:r w:rsidRPr="006A25DB">
              <w:rPr>
                <w:rFonts w:eastAsia="Batang"/>
                <w:sz w:val="20"/>
                <w:szCs w:val="20"/>
              </w:rPr>
              <w:t xml:space="preserve">ailing </w:t>
            </w:r>
            <w:r w:rsidR="009C0642">
              <w:rPr>
                <w:rFonts w:eastAsia="Batang"/>
                <w:sz w:val="20"/>
                <w:szCs w:val="20"/>
              </w:rPr>
              <w:t>a</w:t>
            </w:r>
            <w:r w:rsidR="006D39D4">
              <w:rPr>
                <w:rFonts w:eastAsia="Batang"/>
                <w:sz w:val="20"/>
                <w:szCs w:val="20"/>
              </w:rPr>
              <w:t>ddress:</w:t>
            </w:r>
            <w:r w:rsidR="00426113">
              <w:rPr>
                <w:rFonts w:eastAsia="Batang"/>
                <w:sz w:val="20"/>
                <w:szCs w:val="20"/>
              </w:rPr>
              <w:t xml:space="preserve"> same as above</w:t>
            </w:r>
          </w:p>
        </w:tc>
        <w:tc>
          <w:tcPr>
            <w:tcW w:w="8640" w:type="dxa"/>
            <w:gridSpan w:val="9"/>
            <w:tcBorders>
              <w:top w:val="single" w:sz="4" w:space="0" w:color="999999"/>
              <w:left w:val="nil"/>
              <w:bottom w:val="single" w:sz="4" w:space="0" w:color="999999"/>
              <w:right w:val="single" w:sz="4" w:space="0" w:color="999999"/>
            </w:tcBorders>
            <w:vAlign w:val="center"/>
          </w:tcPr>
          <w:p w:rsidR="00CC7A7D" w:rsidRPr="006A25DB" w:rsidRDefault="00CC7A7D" w:rsidP="000B10B7">
            <w:pPr>
              <w:widowControl w:val="0"/>
              <w:autoSpaceDE w:val="0"/>
              <w:autoSpaceDN w:val="0"/>
              <w:adjustRightInd w:val="0"/>
              <w:spacing w:after="240" w:line="240" w:lineRule="auto"/>
              <w:rPr>
                <w:sz w:val="20"/>
                <w:szCs w:val="20"/>
              </w:rPr>
            </w:pPr>
          </w:p>
        </w:tc>
      </w:tr>
      <w:tr w:rsidR="00CC7A7D" w:rsidRPr="006A25DB" w:rsidTr="0050592C">
        <w:trPr>
          <w:trHeight w:val="288"/>
          <w:jc w:val="center"/>
        </w:trPr>
        <w:tc>
          <w:tcPr>
            <w:tcW w:w="2349" w:type="dxa"/>
            <w:gridSpan w:val="2"/>
            <w:tcBorders>
              <w:top w:val="single" w:sz="4" w:space="0" w:color="999999"/>
              <w:left w:val="single" w:sz="4" w:space="0" w:color="999999"/>
              <w:bottom w:val="single" w:sz="4" w:space="0" w:color="999999"/>
              <w:right w:val="nil"/>
            </w:tcBorders>
            <w:vAlign w:val="center"/>
            <w:hideMark/>
          </w:tcPr>
          <w:p w:rsidR="00CC7A7D" w:rsidRPr="006A25DB" w:rsidRDefault="00CC7A7D">
            <w:pPr>
              <w:pStyle w:val="Heading2"/>
              <w:rPr>
                <w:rFonts w:eastAsia="Batang"/>
                <w:sz w:val="20"/>
                <w:szCs w:val="20"/>
              </w:rPr>
            </w:pPr>
            <w:r w:rsidRPr="006A25DB">
              <w:rPr>
                <w:rFonts w:eastAsia="Batang"/>
                <w:sz w:val="20"/>
                <w:szCs w:val="20"/>
              </w:rPr>
              <w:t xml:space="preserve">Telephone </w:t>
            </w:r>
            <w:r w:rsidR="009C0642">
              <w:rPr>
                <w:rFonts w:eastAsia="Batang"/>
                <w:sz w:val="20"/>
                <w:szCs w:val="20"/>
              </w:rPr>
              <w:t>n</w:t>
            </w:r>
            <w:r w:rsidRPr="006A25DB">
              <w:rPr>
                <w:rFonts w:eastAsia="Batang"/>
                <w:sz w:val="20"/>
                <w:szCs w:val="20"/>
              </w:rPr>
              <w:t>umber:</w:t>
            </w:r>
            <w:r w:rsidR="006D39D4">
              <w:rPr>
                <w:rFonts w:eastAsia="Batang"/>
                <w:sz w:val="20"/>
                <w:szCs w:val="20"/>
              </w:rPr>
              <w:t xml:space="preserve"> </w:t>
            </w:r>
            <w:r w:rsidR="00426113">
              <w:rPr>
                <w:rFonts w:eastAsia="Batang"/>
                <w:sz w:val="20"/>
                <w:szCs w:val="20"/>
              </w:rPr>
              <w:t>229-362-4344</w:t>
            </w:r>
          </w:p>
        </w:tc>
        <w:tc>
          <w:tcPr>
            <w:tcW w:w="8640" w:type="dxa"/>
            <w:gridSpan w:val="9"/>
            <w:tcBorders>
              <w:top w:val="single" w:sz="4" w:space="0" w:color="999999"/>
              <w:left w:val="nil"/>
              <w:bottom w:val="single" w:sz="4" w:space="0" w:color="999999"/>
              <w:right w:val="single" w:sz="4" w:space="0" w:color="999999"/>
            </w:tcBorders>
            <w:vAlign w:val="center"/>
            <w:hideMark/>
          </w:tcPr>
          <w:p w:rsidR="00CC7A7D" w:rsidRPr="0050592C" w:rsidRDefault="00CC7A7D" w:rsidP="0033295A">
            <w:pPr>
              <w:widowControl w:val="0"/>
              <w:autoSpaceDE w:val="0"/>
              <w:autoSpaceDN w:val="0"/>
              <w:adjustRightInd w:val="0"/>
              <w:spacing w:after="240" w:line="240" w:lineRule="auto"/>
              <w:rPr>
                <w:rFonts w:ascii="Tahoma" w:hAnsi="Tahoma" w:cs="Tahoma"/>
                <w:sz w:val="20"/>
                <w:szCs w:val="20"/>
              </w:rPr>
            </w:pPr>
          </w:p>
        </w:tc>
      </w:tr>
      <w:tr w:rsidR="00AF0F68" w:rsidRPr="006A25DB" w:rsidTr="0050592C">
        <w:trPr>
          <w:trHeight w:val="288"/>
          <w:jc w:val="center"/>
        </w:trPr>
        <w:tc>
          <w:tcPr>
            <w:tcW w:w="2349" w:type="dxa"/>
            <w:gridSpan w:val="2"/>
            <w:vMerge w:val="restart"/>
            <w:tcBorders>
              <w:top w:val="single" w:sz="4" w:space="0" w:color="999999"/>
              <w:left w:val="single" w:sz="4" w:space="0" w:color="999999"/>
              <w:bottom w:val="single" w:sz="4" w:space="0" w:color="999999"/>
              <w:right w:val="single" w:sz="4" w:space="0" w:color="999999"/>
            </w:tcBorders>
            <w:hideMark/>
          </w:tcPr>
          <w:p w:rsidR="00CC7A7D" w:rsidRPr="009C0642" w:rsidRDefault="00CC7A7D">
            <w:pPr>
              <w:pStyle w:val="Heading5"/>
              <w:rPr>
                <w:rFonts w:eastAsia="Batang" w:cs="Tahoma"/>
                <w:sz w:val="20"/>
                <w:szCs w:val="20"/>
              </w:rPr>
            </w:pPr>
            <w:r w:rsidRPr="006A25DB">
              <w:rPr>
                <w:rFonts w:eastAsia="Batang" w:cs="Tahoma"/>
                <w:sz w:val="20"/>
                <w:szCs w:val="20"/>
              </w:rPr>
              <w:t xml:space="preserve">The </w:t>
            </w:r>
            <w:r w:rsidR="009C0642">
              <w:rPr>
                <w:rFonts w:eastAsia="Batang" w:cs="Tahoma"/>
                <w:sz w:val="20"/>
                <w:szCs w:val="20"/>
              </w:rPr>
              <w:t>f</w:t>
            </w:r>
            <w:r w:rsidRPr="006A25DB">
              <w:rPr>
                <w:rFonts w:eastAsia="Batang" w:cs="Tahoma"/>
                <w:sz w:val="20"/>
                <w:szCs w:val="20"/>
              </w:rPr>
              <w:t xml:space="preserve">acility </w:t>
            </w:r>
            <w:r w:rsidR="009C0642">
              <w:rPr>
                <w:rFonts w:eastAsia="Batang" w:cs="Tahoma"/>
                <w:sz w:val="20"/>
                <w:szCs w:val="20"/>
              </w:rPr>
              <w:t>i</w:t>
            </w:r>
            <w:r w:rsidRPr="009C0642">
              <w:rPr>
                <w:rFonts w:eastAsia="Batang" w:cs="Tahoma"/>
                <w:sz w:val="20"/>
                <w:szCs w:val="20"/>
              </w:rPr>
              <w:t>s:</w:t>
            </w:r>
          </w:p>
        </w:tc>
        <w:tc>
          <w:tcPr>
            <w:tcW w:w="3265" w:type="dxa"/>
            <w:gridSpan w:val="3"/>
            <w:tcBorders>
              <w:top w:val="single" w:sz="4" w:space="0" w:color="999999"/>
              <w:left w:val="single" w:sz="4" w:space="0" w:color="999999"/>
              <w:bottom w:val="single" w:sz="4" w:space="0" w:color="999999"/>
              <w:right w:val="single" w:sz="4" w:space="0" w:color="999999"/>
            </w:tcBorders>
            <w:vAlign w:val="center"/>
            <w:hideMark/>
          </w:tcPr>
          <w:p w:rsidR="00CC7A7D" w:rsidRPr="006A25DB" w:rsidRDefault="00AB32A2">
            <w:pPr>
              <w:pStyle w:val="Text"/>
              <w:rPr>
                <w:sz w:val="20"/>
                <w:szCs w:val="20"/>
              </w:rPr>
            </w:pPr>
            <w:r w:rsidRPr="00163CD3">
              <w:rPr>
                <w:sz w:val="20"/>
                <w:szCs w:val="20"/>
              </w:rPr>
              <w:fldChar w:fldCharType="begin">
                <w:ffData>
                  <w:name w:val=""/>
                  <w:enabled/>
                  <w:calcOnExit w:val="0"/>
                  <w:checkBox>
                    <w:size w:val="16"/>
                    <w:default w:val="0"/>
                  </w:checkBox>
                </w:ffData>
              </w:fldChar>
            </w:r>
            <w:r w:rsidR="00CC7A7D" w:rsidRPr="006A25DB">
              <w:rPr>
                <w:sz w:val="20"/>
                <w:szCs w:val="20"/>
              </w:rPr>
              <w:instrText xml:space="preserve"> FORMCHECKBOX </w:instrText>
            </w:r>
            <w:r w:rsidR="003B34A7">
              <w:rPr>
                <w:sz w:val="20"/>
                <w:szCs w:val="20"/>
              </w:rPr>
            </w:r>
            <w:r w:rsidR="003B34A7">
              <w:rPr>
                <w:sz w:val="20"/>
                <w:szCs w:val="20"/>
              </w:rPr>
              <w:fldChar w:fldCharType="separate"/>
            </w:r>
            <w:r w:rsidRPr="00163CD3">
              <w:rPr>
                <w:sz w:val="20"/>
                <w:szCs w:val="20"/>
              </w:rPr>
              <w:fldChar w:fldCharType="end"/>
            </w:r>
            <w:r w:rsidR="00CC7A7D" w:rsidRPr="006A25DB">
              <w:rPr>
                <w:sz w:val="20"/>
                <w:szCs w:val="20"/>
              </w:rPr>
              <w:t xml:space="preserve"> Military</w:t>
            </w:r>
          </w:p>
        </w:tc>
        <w:tc>
          <w:tcPr>
            <w:tcW w:w="1933" w:type="dxa"/>
            <w:gridSpan w:val="3"/>
            <w:tcBorders>
              <w:top w:val="single" w:sz="4" w:space="0" w:color="999999"/>
              <w:left w:val="single" w:sz="4" w:space="0" w:color="999999"/>
              <w:bottom w:val="single" w:sz="4" w:space="0" w:color="999999"/>
              <w:right w:val="nil"/>
            </w:tcBorders>
            <w:vAlign w:val="center"/>
            <w:hideMark/>
          </w:tcPr>
          <w:p w:rsidR="00CC7A7D" w:rsidRPr="006A25DB" w:rsidRDefault="00AB32A2">
            <w:pPr>
              <w:pStyle w:val="Text"/>
              <w:rPr>
                <w:sz w:val="20"/>
                <w:szCs w:val="20"/>
              </w:rPr>
            </w:pPr>
            <w:r w:rsidRPr="00163CD3">
              <w:rPr>
                <w:sz w:val="20"/>
                <w:szCs w:val="20"/>
              </w:rPr>
              <w:fldChar w:fldCharType="begin">
                <w:ffData>
                  <w:name w:val=""/>
                  <w:enabled/>
                  <w:calcOnExit w:val="0"/>
                  <w:checkBox>
                    <w:size w:val="16"/>
                    <w:default w:val="0"/>
                  </w:checkBox>
                </w:ffData>
              </w:fldChar>
            </w:r>
            <w:r w:rsidR="00CC7A7D" w:rsidRPr="006A25DB">
              <w:rPr>
                <w:sz w:val="20"/>
                <w:szCs w:val="20"/>
              </w:rPr>
              <w:instrText xml:space="preserve"> FORMCHECKBOX </w:instrText>
            </w:r>
            <w:r w:rsidR="003B34A7">
              <w:rPr>
                <w:sz w:val="20"/>
                <w:szCs w:val="20"/>
              </w:rPr>
            </w:r>
            <w:r w:rsidR="003B34A7">
              <w:rPr>
                <w:sz w:val="20"/>
                <w:szCs w:val="20"/>
              </w:rPr>
              <w:fldChar w:fldCharType="separate"/>
            </w:r>
            <w:r w:rsidRPr="00163CD3">
              <w:rPr>
                <w:sz w:val="20"/>
                <w:szCs w:val="20"/>
              </w:rPr>
              <w:fldChar w:fldCharType="end"/>
            </w:r>
            <w:r w:rsidR="00CC7A7D" w:rsidRPr="006A25DB">
              <w:rPr>
                <w:sz w:val="20"/>
                <w:szCs w:val="20"/>
              </w:rPr>
              <w:t xml:space="preserve"> County</w:t>
            </w:r>
          </w:p>
        </w:tc>
        <w:tc>
          <w:tcPr>
            <w:tcW w:w="3442" w:type="dxa"/>
            <w:gridSpan w:val="3"/>
            <w:tcBorders>
              <w:top w:val="single" w:sz="4" w:space="0" w:color="999999"/>
              <w:left w:val="nil"/>
              <w:bottom w:val="single" w:sz="4" w:space="0" w:color="999999"/>
              <w:right w:val="single" w:sz="4" w:space="0" w:color="999999"/>
            </w:tcBorders>
            <w:vAlign w:val="center"/>
            <w:hideMark/>
          </w:tcPr>
          <w:p w:rsidR="00CC7A7D" w:rsidRPr="006A25DB" w:rsidRDefault="000B10B7">
            <w:pPr>
              <w:pStyle w:val="Text"/>
              <w:rPr>
                <w:sz w:val="20"/>
                <w:szCs w:val="20"/>
              </w:rPr>
            </w:pPr>
            <w:r>
              <w:rPr>
                <w:sz w:val="20"/>
                <w:szCs w:val="20"/>
              </w:rPr>
              <w:t xml:space="preserve">    </w:t>
            </w:r>
            <w:r w:rsidR="00CC7A7D" w:rsidRPr="006A25DB">
              <w:rPr>
                <w:sz w:val="20"/>
                <w:szCs w:val="20"/>
              </w:rPr>
              <w:t xml:space="preserve">Federal </w:t>
            </w:r>
          </w:p>
        </w:tc>
      </w:tr>
      <w:tr w:rsidR="00AF0F68" w:rsidRPr="006A25DB" w:rsidTr="0050592C">
        <w:trPr>
          <w:trHeight w:val="288"/>
          <w:jc w:val="center"/>
        </w:trPr>
        <w:tc>
          <w:tcPr>
            <w:tcW w:w="2349" w:type="dxa"/>
            <w:gridSpan w:val="2"/>
            <w:vMerge/>
            <w:tcBorders>
              <w:top w:val="single" w:sz="4" w:space="0" w:color="999999"/>
              <w:left w:val="single" w:sz="4" w:space="0" w:color="999999"/>
              <w:bottom w:val="single" w:sz="4" w:space="0" w:color="999999"/>
              <w:right w:val="single" w:sz="4" w:space="0" w:color="999999"/>
            </w:tcBorders>
            <w:vAlign w:val="center"/>
            <w:hideMark/>
          </w:tcPr>
          <w:p w:rsidR="00CC7A7D" w:rsidRPr="00163CD3" w:rsidRDefault="00CC7A7D">
            <w:pPr>
              <w:rPr>
                <w:rFonts w:ascii="Tahoma" w:hAnsi="Tahoma" w:cs="Tahoma"/>
                <w:b/>
                <w:sz w:val="20"/>
                <w:szCs w:val="20"/>
                <w:lang w:eastAsia="ko-KR"/>
              </w:rPr>
            </w:pPr>
          </w:p>
        </w:tc>
        <w:tc>
          <w:tcPr>
            <w:tcW w:w="3265" w:type="dxa"/>
            <w:gridSpan w:val="3"/>
            <w:tcBorders>
              <w:top w:val="single" w:sz="4" w:space="0" w:color="999999"/>
              <w:left w:val="single" w:sz="4" w:space="0" w:color="999999"/>
              <w:bottom w:val="single" w:sz="4" w:space="0" w:color="999999"/>
              <w:right w:val="single" w:sz="4" w:space="0" w:color="999999"/>
            </w:tcBorders>
            <w:vAlign w:val="center"/>
            <w:hideMark/>
          </w:tcPr>
          <w:p w:rsidR="00CC7A7D" w:rsidRPr="006A25DB" w:rsidRDefault="00426113">
            <w:pPr>
              <w:pStyle w:val="Text"/>
              <w:rPr>
                <w:sz w:val="20"/>
                <w:szCs w:val="20"/>
              </w:rPr>
            </w:pPr>
            <w:r>
              <w:rPr>
                <w:sz w:val="20"/>
                <w:szCs w:val="20"/>
              </w:rPr>
              <w:t>x</w:t>
            </w:r>
            <w:r w:rsidR="00AB32A2">
              <w:rPr>
                <w:sz w:val="20"/>
                <w:szCs w:val="20"/>
              </w:rPr>
              <w:fldChar w:fldCharType="begin">
                <w:ffData>
                  <w:name w:val=""/>
                  <w:enabled/>
                  <w:calcOnExit w:val="0"/>
                  <w:checkBox>
                    <w:size w:val="16"/>
                    <w:default w:val="0"/>
                  </w:checkBox>
                </w:ffData>
              </w:fldChar>
            </w:r>
            <w:r w:rsidR="000003AA">
              <w:rPr>
                <w:sz w:val="20"/>
                <w:szCs w:val="20"/>
              </w:rPr>
              <w:instrText xml:space="preserve"> FORMCHECKBOX </w:instrText>
            </w:r>
            <w:r w:rsidR="003B34A7">
              <w:rPr>
                <w:sz w:val="20"/>
                <w:szCs w:val="20"/>
              </w:rPr>
            </w:r>
            <w:r w:rsidR="003B34A7">
              <w:rPr>
                <w:sz w:val="20"/>
                <w:szCs w:val="20"/>
              </w:rPr>
              <w:fldChar w:fldCharType="separate"/>
            </w:r>
            <w:r w:rsidR="00AB32A2">
              <w:rPr>
                <w:sz w:val="20"/>
                <w:szCs w:val="20"/>
              </w:rPr>
              <w:fldChar w:fldCharType="end"/>
            </w:r>
            <w:r w:rsidR="00CC7A7D" w:rsidRPr="006A25DB">
              <w:rPr>
                <w:sz w:val="20"/>
                <w:szCs w:val="20"/>
              </w:rPr>
              <w:t xml:space="preserve"> Private for profit</w:t>
            </w:r>
          </w:p>
        </w:tc>
        <w:tc>
          <w:tcPr>
            <w:tcW w:w="1933" w:type="dxa"/>
            <w:gridSpan w:val="3"/>
            <w:tcBorders>
              <w:top w:val="single" w:sz="4" w:space="0" w:color="999999"/>
              <w:left w:val="single" w:sz="4" w:space="0" w:color="999999"/>
              <w:bottom w:val="single" w:sz="4" w:space="0" w:color="999999"/>
              <w:right w:val="nil"/>
            </w:tcBorders>
            <w:vAlign w:val="center"/>
            <w:hideMark/>
          </w:tcPr>
          <w:p w:rsidR="00CC7A7D" w:rsidRPr="006A25DB" w:rsidRDefault="00AB32A2">
            <w:pPr>
              <w:pStyle w:val="Text"/>
              <w:rPr>
                <w:sz w:val="20"/>
                <w:szCs w:val="20"/>
              </w:rPr>
            </w:pPr>
            <w:r w:rsidRPr="00163CD3">
              <w:rPr>
                <w:sz w:val="20"/>
                <w:szCs w:val="20"/>
              </w:rPr>
              <w:fldChar w:fldCharType="begin">
                <w:ffData>
                  <w:name w:val=""/>
                  <w:enabled/>
                  <w:calcOnExit w:val="0"/>
                  <w:checkBox>
                    <w:size w:val="16"/>
                    <w:default w:val="0"/>
                  </w:checkBox>
                </w:ffData>
              </w:fldChar>
            </w:r>
            <w:r w:rsidR="00CC7A7D" w:rsidRPr="006A25DB">
              <w:rPr>
                <w:sz w:val="20"/>
                <w:szCs w:val="20"/>
              </w:rPr>
              <w:instrText xml:space="preserve"> FORMCHECKBOX </w:instrText>
            </w:r>
            <w:r w:rsidR="003B34A7">
              <w:rPr>
                <w:sz w:val="20"/>
                <w:szCs w:val="20"/>
              </w:rPr>
            </w:r>
            <w:r w:rsidR="003B34A7">
              <w:rPr>
                <w:sz w:val="20"/>
                <w:szCs w:val="20"/>
              </w:rPr>
              <w:fldChar w:fldCharType="separate"/>
            </w:r>
            <w:r w:rsidRPr="00163CD3">
              <w:rPr>
                <w:sz w:val="20"/>
                <w:szCs w:val="20"/>
              </w:rPr>
              <w:fldChar w:fldCharType="end"/>
            </w:r>
            <w:r w:rsidR="00CC7A7D" w:rsidRPr="006A25DB">
              <w:rPr>
                <w:sz w:val="20"/>
                <w:szCs w:val="20"/>
              </w:rPr>
              <w:t xml:space="preserve"> Municipal</w:t>
            </w:r>
          </w:p>
        </w:tc>
        <w:tc>
          <w:tcPr>
            <w:tcW w:w="3442" w:type="dxa"/>
            <w:gridSpan w:val="3"/>
            <w:tcBorders>
              <w:top w:val="single" w:sz="4" w:space="0" w:color="999999"/>
              <w:left w:val="nil"/>
              <w:bottom w:val="single" w:sz="4" w:space="0" w:color="999999"/>
              <w:right w:val="single" w:sz="4" w:space="0" w:color="999999"/>
            </w:tcBorders>
            <w:vAlign w:val="center"/>
            <w:hideMark/>
          </w:tcPr>
          <w:p w:rsidR="00CC7A7D" w:rsidRPr="006A25DB" w:rsidRDefault="00037B31">
            <w:pPr>
              <w:pStyle w:val="Text"/>
              <w:rPr>
                <w:sz w:val="20"/>
                <w:szCs w:val="20"/>
              </w:rPr>
            </w:pPr>
            <w:r>
              <w:rPr>
                <w:sz w:val="20"/>
                <w:szCs w:val="20"/>
              </w:rPr>
              <w:fldChar w:fldCharType="begin">
                <w:ffData>
                  <w:name w:val=""/>
                  <w:enabled/>
                  <w:calcOnExit w:val="0"/>
                  <w:checkBox>
                    <w:size w:val="16"/>
                    <w:default w:val="0"/>
                  </w:checkBox>
                </w:ffData>
              </w:fldChar>
            </w:r>
            <w:r>
              <w:rPr>
                <w:sz w:val="20"/>
                <w:szCs w:val="20"/>
              </w:rPr>
              <w:instrText xml:space="preserve"> FORMCHECKBOX </w:instrText>
            </w:r>
            <w:r w:rsidR="003B34A7">
              <w:rPr>
                <w:sz w:val="20"/>
                <w:szCs w:val="20"/>
              </w:rPr>
            </w:r>
            <w:r w:rsidR="003B34A7">
              <w:rPr>
                <w:sz w:val="20"/>
                <w:szCs w:val="20"/>
              </w:rPr>
              <w:fldChar w:fldCharType="separate"/>
            </w:r>
            <w:r>
              <w:rPr>
                <w:sz w:val="20"/>
                <w:szCs w:val="20"/>
              </w:rPr>
              <w:fldChar w:fldCharType="end"/>
            </w:r>
            <w:r w:rsidR="00CC7A7D" w:rsidRPr="006A25DB">
              <w:rPr>
                <w:sz w:val="20"/>
                <w:szCs w:val="20"/>
              </w:rPr>
              <w:t>State</w:t>
            </w:r>
          </w:p>
        </w:tc>
      </w:tr>
      <w:tr w:rsidR="00CC7A7D" w:rsidRPr="006A25DB" w:rsidTr="0050592C">
        <w:trPr>
          <w:trHeight w:val="288"/>
          <w:jc w:val="center"/>
        </w:trPr>
        <w:tc>
          <w:tcPr>
            <w:tcW w:w="2349" w:type="dxa"/>
            <w:gridSpan w:val="2"/>
            <w:vMerge/>
            <w:tcBorders>
              <w:top w:val="single" w:sz="4" w:space="0" w:color="999999"/>
              <w:left w:val="single" w:sz="4" w:space="0" w:color="999999"/>
              <w:bottom w:val="single" w:sz="4" w:space="0" w:color="999999"/>
              <w:right w:val="single" w:sz="4" w:space="0" w:color="999999"/>
            </w:tcBorders>
            <w:vAlign w:val="center"/>
            <w:hideMark/>
          </w:tcPr>
          <w:p w:rsidR="00CC7A7D" w:rsidRPr="00163CD3" w:rsidRDefault="00CC7A7D">
            <w:pPr>
              <w:rPr>
                <w:rFonts w:ascii="Tahoma" w:hAnsi="Tahoma" w:cs="Tahoma"/>
                <w:b/>
                <w:sz w:val="20"/>
                <w:szCs w:val="20"/>
                <w:lang w:eastAsia="ko-KR"/>
              </w:rPr>
            </w:pPr>
          </w:p>
        </w:tc>
        <w:tc>
          <w:tcPr>
            <w:tcW w:w="8640" w:type="dxa"/>
            <w:gridSpan w:val="9"/>
            <w:tcBorders>
              <w:top w:val="single" w:sz="4" w:space="0" w:color="999999"/>
              <w:left w:val="single" w:sz="4" w:space="0" w:color="999999"/>
              <w:bottom w:val="single" w:sz="4" w:space="0" w:color="999999"/>
              <w:right w:val="single" w:sz="4" w:space="0" w:color="999999"/>
            </w:tcBorders>
            <w:vAlign w:val="center"/>
            <w:hideMark/>
          </w:tcPr>
          <w:p w:rsidR="00CC7A7D" w:rsidRPr="006A25DB" w:rsidRDefault="00AB32A2">
            <w:pPr>
              <w:pStyle w:val="Text"/>
              <w:rPr>
                <w:sz w:val="20"/>
                <w:szCs w:val="20"/>
              </w:rPr>
            </w:pPr>
            <w:r w:rsidRPr="00163CD3">
              <w:rPr>
                <w:sz w:val="20"/>
                <w:szCs w:val="20"/>
              </w:rPr>
              <w:fldChar w:fldCharType="begin">
                <w:ffData>
                  <w:name w:val=""/>
                  <w:enabled/>
                  <w:calcOnExit w:val="0"/>
                  <w:checkBox>
                    <w:size w:val="16"/>
                    <w:default w:val="0"/>
                  </w:checkBox>
                </w:ffData>
              </w:fldChar>
            </w:r>
            <w:r w:rsidR="00CC7A7D" w:rsidRPr="006A25DB">
              <w:rPr>
                <w:sz w:val="20"/>
                <w:szCs w:val="20"/>
              </w:rPr>
              <w:instrText xml:space="preserve"> FORMCHECKBOX </w:instrText>
            </w:r>
            <w:r w:rsidR="003B34A7">
              <w:rPr>
                <w:sz w:val="20"/>
                <w:szCs w:val="20"/>
              </w:rPr>
            </w:r>
            <w:r w:rsidR="003B34A7">
              <w:rPr>
                <w:sz w:val="20"/>
                <w:szCs w:val="20"/>
              </w:rPr>
              <w:fldChar w:fldCharType="separate"/>
            </w:r>
            <w:r w:rsidRPr="00163CD3">
              <w:rPr>
                <w:sz w:val="20"/>
                <w:szCs w:val="20"/>
              </w:rPr>
              <w:fldChar w:fldCharType="end"/>
            </w:r>
            <w:r w:rsidR="00CC7A7D" w:rsidRPr="006A25DB">
              <w:rPr>
                <w:sz w:val="20"/>
                <w:szCs w:val="20"/>
              </w:rPr>
              <w:t xml:space="preserve"> Private not for profit</w:t>
            </w:r>
          </w:p>
        </w:tc>
      </w:tr>
      <w:tr w:rsidR="00AF0F68" w:rsidRPr="00607CF0" w:rsidTr="0050592C">
        <w:trPr>
          <w:trHeight w:val="288"/>
          <w:jc w:val="center"/>
        </w:trPr>
        <w:tc>
          <w:tcPr>
            <w:tcW w:w="2349" w:type="dxa"/>
            <w:gridSpan w:val="2"/>
            <w:tcBorders>
              <w:top w:val="single" w:sz="4" w:space="0" w:color="999999"/>
              <w:left w:val="single" w:sz="4" w:space="0" w:color="999999"/>
              <w:right w:val="single" w:sz="4" w:space="0" w:color="999999"/>
            </w:tcBorders>
            <w:shd w:val="clear" w:color="auto" w:fill="auto"/>
          </w:tcPr>
          <w:p w:rsidR="00607CF0" w:rsidRPr="00557F0B" w:rsidRDefault="00607CF0" w:rsidP="00607CF0">
            <w:pPr>
              <w:pStyle w:val="Heading5"/>
              <w:rPr>
                <w:sz w:val="20"/>
                <w:szCs w:val="20"/>
              </w:rPr>
            </w:pPr>
            <w:r w:rsidRPr="00557F0B">
              <w:rPr>
                <w:sz w:val="20"/>
                <w:szCs w:val="20"/>
              </w:rPr>
              <w:t>Facility Type:</w:t>
            </w:r>
          </w:p>
        </w:tc>
        <w:tc>
          <w:tcPr>
            <w:tcW w:w="2367" w:type="dxa"/>
            <w:tcBorders>
              <w:top w:val="single" w:sz="4" w:space="0" w:color="999999"/>
              <w:left w:val="single" w:sz="4" w:space="0" w:color="999999"/>
              <w:bottom w:val="single" w:sz="4" w:space="0" w:color="999999"/>
              <w:right w:val="single" w:sz="4" w:space="0" w:color="999999"/>
            </w:tcBorders>
            <w:shd w:val="clear" w:color="auto" w:fill="auto"/>
            <w:vAlign w:val="center"/>
          </w:tcPr>
          <w:p w:rsidR="00607CF0" w:rsidRPr="00557F0B" w:rsidRDefault="00607CF0" w:rsidP="00607CF0">
            <w:pPr>
              <w:pStyle w:val="Text"/>
              <w:rPr>
                <w:sz w:val="20"/>
                <w:szCs w:val="20"/>
              </w:rPr>
            </w:pPr>
          </w:p>
        </w:tc>
        <w:tc>
          <w:tcPr>
            <w:tcW w:w="6273"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607CF0" w:rsidRPr="00557F0B" w:rsidRDefault="00426113" w:rsidP="00607CF0">
            <w:pPr>
              <w:pStyle w:val="Text"/>
              <w:rPr>
                <w:b/>
                <w:i/>
                <w:sz w:val="20"/>
                <w:szCs w:val="20"/>
              </w:rPr>
            </w:pPr>
            <w:proofErr w:type="spellStart"/>
            <w:r>
              <w:rPr>
                <w:sz w:val="20"/>
                <w:szCs w:val="20"/>
              </w:rPr>
              <w:t>x</w:t>
            </w:r>
            <w:r w:rsidR="00037B31">
              <w:rPr>
                <w:sz w:val="20"/>
                <w:szCs w:val="20"/>
              </w:rPr>
              <w:fldChar w:fldCharType="begin">
                <w:ffData>
                  <w:name w:val=""/>
                  <w:enabled/>
                  <w:calcOnExit w:val="0"/>
                  <w:checkBox>
                    <w:size w:val="16"/>
                    <w:default w:val="0"/>
                  </w:checkBox>
                </w:ffData>
              </w:fldChar>
            </w:r>
            <w:r w:rsidR="00037B31">
              <w:rPr>
                <w:sz w:val="20"/>
                <w:szCs w:val="20"/>
              </w:rPr>
              <w:instrText xml:space="preserve"> FORMCHECKBOX </w:instrText>
            </w:r>
            <w:r w:rsidR="003B34A7">
              <w:rPr>
                <w:sz w:val="20"/>
                <w:szCs w:val="20"/>
              </w:rPr>
            </w:r>
            <w:r w:rsidR="003B34A7">
              <w:rPr>
                <w:sz w:val="20"/>
                <w:szCs w:val="20"/>
              </w:rPr>
              <w:fldChar w:fldCharType="separate"/>
            </w:r>
            <w:r w:rsidR="00037B31">
              <w:rPr>
                <w:sz w:val="20"/>
                <w:szCs w:val="20"/>
              </w:rPr>
              <w:fldChar w:fldCharType="end"/>
            </w:r>
            <w:r w:rsidR="00AF0F68">
              <w:rPr>
                <w:sz w:val="20"/>
                <w:szCs w:val="20"/>
              </w:rPr>
              <w:t>Juvenile</w:t>
            </w:r>
            <w:proofErr w:type="spellEnd"/>
          </w:p>
        </w:tc>
      </w:tr>
      <w:tr w:rsidR="00AF0F68" w:rsidRPr="006A25DB" w:rsidTr="0050592C">
        <w:trPr>
          <w:trHeight w:val="288"/>
          <w:jc w:val="center"/>
        </w:trPr>
        <w:tc>
          <w:tcPr>
            <w:tcW w:w="5194" w:type="dxa"/>
            <w:gridSpan w:val="4"/>
            <w:tcBorders>
              <w:top w:val="single" w:sz="4" w:space="0" w:color="999999"/>
              <w:left w:val="single" w:sz="4" w:space="0" w:color="999999"/>
              <w:bottom w:val="single" w:sz="4" w:space="0" w:color="999999"/>
              <w:right w:val="nil"/>
            </w:tcBorders>
            <w:vAlign w:val="center"/>
            <w:hideMark/>
          </w:tcPr>
          <w:p w:rsidR="00CC7A7D" w:rsidRPr="006A25DB" w:rsidRDefault="00CC7A7D">
            <w:pPr>
              <w:pStyle w:val="Text"/>
              <w:rPr>
                <w:sz w:val="20"/>
                <w:szCs w:val="20"/>
              </w:rPr>
            </w:pPr>
            <w:r w:rsidRPr="006A25DB">
              <w:rPr>
                <w:rStyle w:val="Heading2Char"/>
                <w:rFonts w:eastAsiaTheme="minorHAnsi"/>
                <w:sz w:val="20"/>
                <w:szCs w:val="20"/>
              </w:rPr>
              <w:t xml:space="preserve">Name of PREA Compliance Manager: </w:t>
            </w:r>
            <w:r w:rsidR="00426113">
              <w:rPr>
                <w:rStyle w:val="Heading2Char"/>
                <w:rFonts w:eastAsiaTheme="minorHAnsi"/>
                <w:sz w:val="20"/>
                <w:szCs w:val="20"/>
              </w:rPr>
              <w:t>Alonzo McMillian</w:t>
            </w:r>
          </w:p>
        </w:tc>
        <w:tc>
          <w:tcPr>
            <w:tcW w:w="2959" w:type="dxa"/>
            <w:gridSpan w:val="5"/>
            <w:tcBorders>
              <w:top w:val="single" w:sz="4" w:space="0" w:color="999999"/>
              <w:left w:val="nil"/>
              <w:bottom w:val="single" w:sz="4" w:space="0" w:color="999999"/>
              <w:right w:val="nil"/>
            </w:tcBorders>
            <w:vAlign w:val="center"/>
            <w:hideMark/>
          </w:tcPr>
          <w:p w:rsidR="00CC7A7D" w:rsidRPr="006A25DB" w:rsidRDefault="00CC7A7D">
            <w:pPr>
              <w:pStyle w:val="Text"/>
              <w:rPr>
                <w:sz w:val="20"/>
                <w:szCs w:val="20"/>
              </w:rPr>
            </w:pPr>
          </w:p>
        </w:tc>
        <w:tc>
          <w:tcPr>
            <w:tcW w:w="1212" w:type="dxa"/>
            <w:tcBorders>
              <w:top w:val="single" w:sz="4" w:space="0" w:color="999999"/>
              <w:left w:val="nil"/>
              <w:bottom w:val="single" w:sz="4" w:space="0" w:color="999999"/>
              <w:right w:val="single" w:sz="4" w:space="0" w:color="999999"/>
            </w:tcBorders>
            <w:vAlign w:val="center"/>
            <w:hideMark/>
          </w:tcPr>
          <w:p w:rsidR="001333DE" w:rsidRDefault="00CC7A7D" w:rsidP="001333DE">
            <w:pPr>
              <w:widowControl w:val="0"/>
              <w:autoSpaceDE w:val="0"/>
              <w:autoSpaceDN w:val="0"/>
              <w:adjustRightInd w:val="0"/>
              <w:spacing w:after="240" w:line="240" w:lineRule="auto"/>
              <w:rPr>
                <w:rFonts w:ascii="Times" w:hAnsi="Times" w:cs="Times"/>
                <w:sz w:val="24"/>
                <w:szCs w:val="24"/>
              </w:rPr>
            </w:pPr>
            <w:r w:rsidRPr="009C0642">
              <w:rPr>
                <w:rStyle w:val="Heading2Char"/>
                <w:rFonts w:eastAsiaTheme="minorHAnsi"/>
                <w:sz w:val="20"/>
                <w:szCs w:val="20"/>
              </w:rPr>
              <w:t>Title:</w:t>
            </w:r>
            <w:r w:rsidR="001333DE">
              <w:rPr>
                <w:rFonts w:ascii="Tahoma" w:hAnsi="Tahoma" w:cs="Tahoma"/>
              </w:rPr>
              <w:t xml:space="preserve"> PREA Compliance Manager</w:t>
            </w:r>
          </w:p>
          <w:p w:rsidR="00CC7A7D" w:rsidRPr="006A25DB" w:rsidRDefault="00CC7A7D">
            <w:pPr>
              <w:pStyle w:val="Text"/>
              <w:rPr>
                <w:sz w:val="20"/>
                <w:szCs w:val="20"/>
              </w:rPr>
            </w:pPr>
          </w:p>
        </w:tc>
        <w:tc>
          <w:tcPr>
            <w:tcW w:w="1624" w:type="dxa"/>
            <w:tcBorders>
              <w:top w:val="single" w:sz="4" w:space="0" w:color="999999"/>
              <w:left w:val="single" w:sz="4" w:space="0" w:color="999999"/>
              <w:bottom w:val="single" w:sz="4" w:space="0" w:color="999999"/>
              <w:right w:val="single" w:sz="4" w:space="0" w:color="999999"/>
            </w:tcBorders>
            <w:vAlign w:val="center"/>
            <w:hideMark/>
          </w:tcPr>
          <w:p w:rsidR="00CC7A7D" w:rsidRPr="006A25DB" w:rsidRDefault="00CC7A7D">
            <w:pPr>
              <w:pStyle w:val="Text"/>
              <w:rPr>
                <w:sz w:val="20"/>
                <w:szCs w:val="20"/>
              </w:rPr>
            </w:pPr>
          </w:p>
        </w:tc>
      </w:tr>
      <w:tr w:rsidR="00AF0F68" w:rsidRPr="006A25DB" w:rsidTr="0050592C">
        <w:trPr>
          <w:trHeight w:val="288"/>
          <w:jc w:val="center"/>
        </w:trPr>
        <w:tc>
          <w:tcPr>
            <w:tcW w:w="5194" w:type="dxa"/>
            <w:gridSpan w:val="4"/>
            <w:tcBorders>
              <w:top w:val="single" w:sz="4" w:space="0" w:color="999999"/>
              <w:left w:val="single" w:sz="4" w:space="0" w:color="999999"/>
              <w:bottom w:val="single" w:sz="4" w:space="0" w:color="999999"/>
              <w:right w:val="nil"/>
            </w:tcBorders>
            <w:vAlign w:val="center"/>
            <w:hideMark/>
          </w:tcPr>
          <w:p w:rsidR="00CC7A7D" w:rsidRPr="006A25DB" w:rsidRDefault="00CC7A7D" w:rsidP="000003AA">
            <w:pPr>
              <w:pStyle w:val="Text"/>
              <w:rPr>
                <w:sz w:val="20"/>
                <w:szCs w:val="20"/>
              </w:rPr>
            </w:pPr>
            <w:r w:rsidRPr="006A25DB">
              <w:rPr>
                <w:rStyle w:val="Heading2Char"/>
                <w:rFonts w:eastAsiaTheme="minorHAnsi"/>
                <w:sz w:val="20"/>
                <w:szCs w:val="20"/>
              </w:rPr>
              <w:t xml:space="preserve">Email </w:t>
            </w:r>
            <w:r w:rsidR="009C0642">
              <w:rPr>
                <w:rStyle w:val="Heading2Char"/>
                <w:rFonts w:eastAsiaTheme="minorHAnsi"/>
                <w:sz w:val="20"/>
                <w:szCs w:val="20"/>
              </w:rPr>
              <w:t>a</w:t>
            </w:r>
            <w:r w:rsidR="00037B31">
              <w:rPr>
                <w:rStyle w:val="Heading2Char"/>
                <w:rFonts w:eastAsiaTheme="minorHAnsi"/>
                <w:sz w:val="20"/>
                <w:szCs w:val="20"/>
              </w:rPr>
              <w:t>ddress:</w:t>
            </w:r>
            <w:r w:rsidR="006D39D4">
              <w:rPr>
                <w:rStyle w:val="Heading2Char"/>
                <w:rFonts w:eastAsiaTheme="minorHAnsi"/>
                <w:sz w:val="20"/>
                <w:szCs w:val="20"/>
              </w:rPr>
              <w:t xml:space="preserve"> </w:t>
            </w:r>
            <w:hyperlink r:id="rId15" w:history="1">
              <w:r w:rsidR="00426113" w:rsidRPr="00F969BC">
                <w:rPr>
                  <w:rStyle w:val="Hyperlink"/>
                  <w:sz w:val="20"/>
                  <w:szCs w:val="20"/>
                </w:rPr>
                <w:t>Alonzo.mcmillian@youthservices.com</w:t>
              </w:r>
            </w:hyperlink>
          </w:p>
        </w:tc>
        <w:tc>
          <w:tcPr>
            <w:tcW w:w="2959" w:type="dxa"/>
            <w:gridSpan w:val="5"/>
            <w:tcBorders>
              <w:top w:val="single" w:sz="4" w:space="0" w:color="999999"/>
              <w:left w:val="nil"/>
              <w:bottom w:val="single" w:sz="4" w:space="0" w:color="999999"/>
              <w:right w:val="nil"/>
            </w:tcBorders>
            <w:vAlign w:val="center"/>
            <w:hideMark/>
          </w:tcPr>
          <w:p w:rsidR="00CC7A7D" w:rsidRPr="006A25DB" w:rsidRDefault="00CC7A7D">
            <w:pPr>
              <w:pStyle w:val="Text"/>
              <w:rPr>
                <w:sz w:val="20"/>
                <w:szCs w:val="20"/>
              </w:rPr>
            </w:pPr>
          </w:p>
        </w:tc>
        <w:tc>
          <w:tcPr>
            <w:tcW w:w="1212" w:type="dxa"/>
            <w:tcBorders>
              <w:top w:val="single" w:sz="4" w:space="0" w:color="999999"/>
              <w:left w:val="nil"/>
              <w:bottom w:val="single" w:sz="4" w:space="0" w:color="999999"/>
              <w:right w:val="single" w:sz="4" w:space="0" w:color="999999"/>
            </w:tcBorders>
            <w:vAlign w:val="center"/>
            <w:hideMark/>
          </w:tcPr>
          <w:p w:rsidR="00CC7A7D" w:rsidRPr="006A25DB" w:rsidRDefault="00CC7A7D">
            <w:pPr>
              <w:pStyle w:val="Text"/>
              <w:rPr>
                <w:sz w:val="20"/>
                <w:szCs w:val="20"/>
              </w:rPr>
            </w:pPr>
            <w:r w:rsidRPr="009C0642">
              <w:rPr>
                <w:rStyle w:val="Heading2Char"/>
                <w:rFonts w:eastAsiaTheme="minorHAnsi"/>
                <w:sz w:val="20"/>
                <w:szCs w:val="20"/>
              </w:rPr>
              <w:t xml:space="preserve">Telephone </w:t>
            </w:r>
            <w:r w:rsidR="009C0642">
              <w:rPr>
                <w:rStyle w:val="Heading2Char"/>
                <w:rFonts w:eastAsiaTheme="minorHAnsi"/>
                <w:sz w:val="20"/>
                <w:szCs w:val="20"/>
              </w:rPr>
              <w:t>n</w:t>
            </w:r>
            <w:r w:rsidRPr="009C0642">
              <w:rPr>
                <w:rStyle w:val="Heading2Char"/>
                <w:rFonts w:eastAsiaTheme="minorHAnsi"/>
                <w:sz w:val="20"/>
                <w:szCs w:val="20"/>
              </w:rPr>
              <w:t>umber:</w:t>
            </w:r>
          </w:p>
        </w:tc>
        <w:tc>
          <w:tcPr>
            <w:tcW w:w="1624" w:type="dxa"/>
            <w:tcBorders>
              <w:top w:val="single" w:sz="4" w:space="0" w:color="999999"/>
              <w:left w:val="single" w:sz="4" w:space="0" w:color="999999"/>
              <w:bottom w:val="single" w:sz="4" w:space="0" w:color="999999"/>
              <w:right w:val="single" w:sz="4" w:space="0" w:color="999999"/>
            </w:tcBorders>
            <w:vAlign w:val="center"/>
            <w:hideMark/>
          </w:tcPr>
          <w:p w:rsidR="00CC7A7D" w:rsidRPr="006A25DB" w:rsidRDefault="00426113" w:rsidP="000003AA">
            <w:pPr>
              <w:widowControl w:val="0"/>
              <w:autoSpaceDE w:val="0"/>
              <w:autoSpaceDN w:val="0"/>
              <w:adjustRightInd w:val="0"/>
              <w:spacing w:after="240" w:line="240" w:lineRule="auto"/>
              <w:rPr>
                <w:sz w:val="20"/>
                <w:szCs w:val="20"/>
              </w:rPr>
            </w:pPr>
            <w:r>
              <w:rPr>
                <w:sz w:val="20"/>
                <w:szCs w:val="20"/>
              </w:rPr>
              <w:t>Same as above</w:t>
            </w:r>
          </w:p>
        </w:tc>
      </w:tr>
      <w:tr w:rsidR="00CC7A7D" w:rsidRPr="006A25DB" w:rsidTr="00557F0B">
        <w:trPr>
          <w:trHeight w:val="288"/>
          <w:jc w:val="center"/>
        </w:trPr>
        <w:tc>
          <w:tcPr>
            <w:tcW w:w="10989" w:type="dxa"/>
            <w:gridSpan w:val="11"/>
            <w:tcBorders>
              <w:top w:val="single" w:sz="4" w:space="0" w:color="999999"/>
              <w:left w:val="single" w:sz="4" w:space="0" w:color="999999"/>
              <w:bottom w:val="single" w:sz="4" w:space="0" w:color="999999"/>
              <w:right w:val="single" w:sz="4" w:space="0" w:color="999999"/>
            </w:tcBorders>
            <w:shd w:val="clear" w:color="auto" w:fill="EEECE1" w:themeFill="background2"/>
            <w:vAlign w:val="center"/>
          </w:tcPr>
          <w:p w:rsidR="00CC7A7D" w:rsidRPr="006A25DB" w:rsidRDefault="00607CF0" w:rsidP="0045473C">
            <w:pPr>
              <w:pStyle w:val="Heading2"/>
              <w:rPr>
                <w:sz w:val="20"/>
                <w:szCs w:val="20"/>
              </w:rPr>
            </w:pPr>
            <w:proofErr w:type="gramStart"/>
            <w:r>
              <w:rPr>
                <w:rFonts w:eastAsia="Batang"/>
                <w:sz w:val="20"/>
                <w:szCs w:val="20"/>
              </w:rPr>
              <w:t>Agency  Information</w:t>
            </w:r>
            <w:proofErr w:type="gramEnd"/>
            <w:r>
              <w:rPr>
                <w:rFonts w:eastAsia="Batang"/>
                <w:sz w:val="20"/>
                <w:szCs w:val="20"/>
              </w:rPr>
              <w:t xml:space="preserve"> </w:t>
            </w:r>
          </w:p>
        </w:tc>
      </w:tr>
      <w:tr w:rsidR="00CC7A7D" w:rsidRPr="006A25DB" w:rsidTr="0050592C">
        <w:trPr>
          <w:trHeight w:val="288"/>
          <w:jc w:val="center"/>
        </w:trPr>
        <w:tc>
          <w:tcPr>
            <w:tcW w:w="2349" w:type="dxa"/>
            <w:gridSpan w:val="2"/>
            <w:tcBorders>
              <w:top w:val="single" w:sz="4" w:space="0" w:color="999999"/>
              <w:left w:val="single" w:sz="4" w:space="0" w:color="999999"/>
              <w:bottom w:val="single" w:sz="4" w:space="0" w:color="999999"/>
              <w:right w:val="nil"/>
            </w:tcBorders>
            <w:vAlign w:val="center"/>
          </w:tcPr>
          <w:p w:rsidR="00CC7A7D" w:rsidRPr="006A25DB" w:rsidRDefault="00CC7A7D" w:rsidP="00991BE8">
            <w:pPr>
              <w:pStyle w:val="Heading2"/>
              <w:rPr>
                <w:rFonts w:eastAsia="Batang"/>
                <w:sz w:val="20"/>
                <w:szCs w:val="20"/>
              </w:rPr>
            </w:pPr>
            <w:r w:rsidRPr="006A25DB">
              <w:rPr>
                <w:rFonts w:eastAsia="Batang"/>
                <w:sz w:val="20"/>
                <w:szCs w:val="20"/>
              </w:rPr>
              <w:t xml:space="preserve">Name of </w:t>
            </w:r>
            <w:r w:rsidR="009C0642">
              <w:rPr>
                <w:rFonts w:eastAsia="Batang"/>
                <w:sz w:val="20"/>
                <w:szCs w:val="20"/>
              </w:rPr>
              <w:t>a</w:t>
            </w:r>
            <w:r w:rsidRPr="006A25DB">
              <w:rPr>
                <w:rFonts w:eastAsia="Batang"/>
                <w:sz w:val="20"/>
                <w:szCs w:val="20"/>
              </w:rPr>
              <w:t>gency:</w:t>
            </w:r>
            <w:r w:rsidR="006D39D4">
              <w:rPr>
                <w:rFonts w:eastAsia="Batang"/>
                <w:sz w:val="20"/>
                <w:szCs w:val="20"/>
              </w:rPr>
              <w:t xml:space="preserve"> </w:t>
            </w:r>
            <w:r w:rsidR="00426113">
              <w:rPr>
                <w:rFonts w:eastAsia="Batang"/>
                <w:sz w:val="20"/>
                <w:szCs w:val="20"/>
              </w:rPr>
              <w:t xml:space="preserve">Georgia Department </w:t>
            </w:r>
            <w:r w:rsidR="00426113">
              <w:rPr>
                <w:rFonts w:eastAsia="Batang"/>
                <w:sz w:val="20"/>
                <w:szCs w:val="20"/>
              </w:rPr>
              <w:lastRenderedPageBreak/>
              <w:t>of Youth Services</w:t>
            </w:r>
          </w:p>
        </w:tc>
        <w:tc>
          <w:tcPr>
            <w:tcW w:w="8640" w:type="dxa"/>
            <w:gridSpan w:val="9"/>
            <w:tcBorders>
              <w:top w:val="single" w:sz="4" w:space="0" w:color="999999"/>
              <w:left w:val="nil"/>
              <w:bottom w:val="single" w:sz="4" w:space="0" w:color="999999"/>
              <w:right w:val="single" w:sz="4" w:space="0" w:color="999999"/>
            </w:tcBorders>
            <w:vAlign w:val="center"/>
          </w:tcPr>
          <w:p w:rsidR="00CC7A7D" w:rsidRPr="006A25DB" w:rsidRDefault="00CC7A7D" w:rsidP="00BC3CFB">
            <w:pPr>
              <w:pStyle w:val="Text"/>
              <w:rPr>
                <w:sz w:val="20"/>
                <w:szCs w:val="20"/>
              </w:rPr>
            </w:pPr>
          </w:p>
        </w:tc>
      </w:tr>
      <w:tr w:rsidR="00CC7A7D" w:rsidRPr="006A25DB" w:rsidTr="0050592C">
        <w:trPr>
          <w:trHeight w:val="288"/>
          <w:jc w:val="center"/>
        </w:trPr>
        <w:tc>
          <w:tcPr>
            <w:tcW w:w="2349" w:type="dxa"/>
            <w:gridSpan w:val="2"/>
            <w:tcBorders>
              <w:top w:val="single" w:sz="4" w:space="0" w:color="999999"/>
              <w:left w:val="single" w:sz="4" w:space="0" w:color="999999"/>
              <w:bottom w:val="single" w:sz="4" w:space="0" w:color="999999"/>
              <w:right w:val="nil"/>
            </w:tcBorders>
            <w:vAlign w:val="center"/>
            <w:hideMark/>
          </w:tcPr>
          <w:p w:rsidR="00CC7A7D" w:rsidRPr="006A25DB" w:rsidRDefault="00CC7A7D">
            <w:pPr>
              <w:pStyle w:val="Heading2"/>
              <w:rPr>
                <w:rFonts w:eastAsia="Batang"/>
                <w:sz w:val="20"/>
                <w:szCs w:val="20"/>
              </w:rPr>
            </w:pPr>
            <w:r w:rsidRPr="006A25DB">
              <w:rPr>
                <w:rFonts w:eastAsia="Batang"/>
                <w:sz w:val="20"/>
                <w:szCs w:val="20"/>
              </w:rPr>
              <w:lastRenderedPageBreak/>
              <w:t xml:space="preserve">Governing </w:t>
            </w:r>
            <w:r w:rsidR="009C0642">
              <w:rPr>
                <w:rFonts w:eastAsia="Batang"/>
                <w:sz w:val="20"/>
                <w:szCs w:val="20"/>
              </w:rPr>
              <w:t>a</w:t>
            </w:r>
            <w:r w:rsidRPr="006A25DB">
              <w:rPr>
                <w:rFonts w:eastAsia="Batang"/>
                <w:sz w:val="20"/>
                <w:szCs w:val="20"/>
              </w:rPr>
              <w:t xml:space="preserve">uthority or </w:t>
            </w:r>
            <w:r w:rsidR="009C0642">
              <w:rPr>
                <w:rFonts w:eastAsia="Batang"/>
                <w:sz w:val="20"/>
                <w:szCs w:val="20"/>
              </w:rPr>
              <w:t>p</w:t>
            </w:r>
            <w:r w:rsidRPr="006A25DB">
              <w:rPr>
                <w:rFonts w:eastAsia="Batang"/>
                <w:sz w:val="20"/>
                <w:szCs w:val="20"/>
              </w:rPr>
              <w:t xml:space="preserve">arent </w:t>
            </w:r>
            <w:r w:rsidR="009C0642">
              <w:rPr>
                <w:rFonts w:eastAsia="Batang"/>
                <w:sz w:val="20"/>
                <w:szCs w:val="20"/>
              </w:rPr>
              <w:t>a</w:t>
            </w:r>
            <w:r w:rsidRPr="006A25DB">
              <w:rPr>
                <w:rFonts w:eastAsia="Batang"/>
                <w:sz w:val="20"/>
                <w:szCs w:val="20"/>
              </w:rPr>
              <w:t xml:space="preserve">gency: </w:t>
            </w:r>
          </w:p>
        </w:tc>
        <w:tc>
          <w:tcPr>
            <w:tcW w:w="8640" w:type="dxa"/>
            <w:gridSpan w:val="9"/>
            <w:tcBorders>
              <w:top w:val="single" w:sz="4" w:space="0" w:color="999999"/>
              <w:left w:val="nil"/>
              <w:bottom w:val="single" w:sz="4" w:space="0" w:color="999999"/>
              <w:right w:val="single" w:sz="4" w:space="0" w:color="999999"/>
            </w:tcBorders>
            <w:vAlign w:val="center"/>
          </w:tcPr>
          <w:p w:rsidR="00CC7A7D" w:rsidRPr="006A25DB" w:rsidRDefault="00426113">
            <w:pPr>
              <w:pStyle w:val="Text"/>
              <w:rPr>
                <w:sz w:val="20"/>
                <w:szCs w:val="20"/>
              </w:rPr>
            </w:pPr>
            <w:r>
              <w:rPr>
                <w:sz w:val="20"/>
                <w:szCs w:val="20"/>
              </w:rPr>
              <w:t>Avery D. Miles</w:t>
            </w:r>
            <w:r w:rsidR="00F969BC">
              <w:rPr>
                <w:sz w:val="20"/>
                <w:szCs w:val="20"/>
              </w:rPr>
              <w:t>, Commissioner</w:t>
            </w:r>
          </w:p>
        </w:tc>
      </w:tr>
      <w:tr w:rsidR="00CC7A7D" w:rsidRPr="006A25DB" w:rsidTr="0050592C">
        <w:trPr>
          <w:trHeight w:val="288"/>
          <w:jc w:val="center"/>
        </w:trPr>
        <w:tc>
          <w:tcPr>
            <w:tcW w:w="2349" w:type="dxa"/>
            <w:gridSpan w:val="2"/>
            <w:tcBorders>
              <w:top w:val="single" w:sz="4" w:space="0" w:color="999999"/>
              <w:left w:val="single" w:sz="4" w:space="0" w:color="999999"/>
              <w:bottom w:val="single" w:sz="4" w:space="0" w:color="999999"/>
              <w:right w:val="nil"/>
            </w:tcBorders>
            <w:vAlign w:val="center"/>
            <w:hideMark/>
          </w:tcPr>
          <w:p w:rsidR="00CC7A7D" w:rsidRPr="006A25DB" w:rsidRDefault="00CC7A7D">
            <w:pPr>
              <w:pStyle w:val="Heading2"/>
              <w:rPr>
                <w:rFonts w:eastAsia="Batang"/>
                <w:sz w:val="20"/>
                <w:szCs w:val="20"/>
              </w:rPr>
            </w:pPr>
            <w:r w:rsidRPr="006A25DB">
              <w:rPr>
                <w:rFonts w:eastAsia="Batang"/>
                <w:sz w:val="20"/>
                <w:szCs w:val="20"/>
              </w:rPr>
              <w:t xml:space="preserve">Physical </w:t>
            </w:r>
            <w:r w:rsidR="009C0642">
              <w:rPr>
                <w:rFonts w:eastAsia="Batang"/>
                <w:sz w:val="20"/>
                <w:szCs w:val="20"/>
              </w:rPr>
              <w:t>a</w:t>
            </w:r>
            <w:r w:rsidRPr="006A25DB">
              <w:rPr>
                <w:rFonts w:eastAsia="Batang"/>
                <w:sz w:val="20"/>
                <w:szCs w:val="20"/>
              </w:rPr>
              <w:t>ddress:</w:t>
            </w:r>
            <w:r w:rsidR="006D39D4">
              <w:rPr>
                <w:rFonts w:eastAsia="Batang"/>
                <w:sz w:val="20"/>
                <w:szCs w:val="20"/>
              </w:rPr>
              <w:t xml:space="preserve"> </w:t>
            </w:r>
            <w:r w:rsidR="00426113">
              <w:rPr>
                <w:rFonts w:eastAsia="Batang"/>
                <w:sz w:val="20"/>
                <w:szCs w:val="20"/>
              </w:rPr>
              <w:t>3408 Covington Highway, Decatur, Georgia 30032</w:t>
            </w:r>
          </w:p>
        </w:tc>
        <w:tc>
          <w:tcPr>
            <w:tcW w:w="8640" w:type="dxa"/>
            <w:gridSpan w:val="9"/>
            <w:tcBorders>
              <w:top w:val="single" w:sz="4" w:space="0" w:color="999999"/>
              <w:left w:val="nil"/>
              <w:bottom w:val="single" w:sz="4" w:space="0" w:color="999999"/>
              <w:right w:val="single" w:sz="4" w:space="0" w:color="999999"/>
            </w:tcBorders>
            <w:vAlign w:val="center"/>
            <w:hideMark/>
          </w:tcPr>
          <w:p w:rsidR="000003AA" w:rsidRPr="0050592C" w:rsidRDefault="000003AA" w:rsidP="000003AA">
            <w:pPr>
              <w:widowControl w:val="0"/>
              <w:autoSpaceDE w:val="0"/>
              <w:autoSpaceDN w:val="0"/>
              <w:adjustRightInd w:val="0"/>
              <w:spacing w:after="240" w:line="240" w:lineRule="auto"/>
              <w:rPr>
                <w:rFonts w:ascii="Tahoma" w:hAnsi="Tahoma" w:cs="Tahoma"/>
                <w:sz w:val="20"/>
                <w:szCs w:val="20"/>
              </w:rPr>
            </w:pPr>
          </w:p>
        </w:tc>
      </w:tr>
      <w:tr w:rsidR="00CC7A7D" w:rsidRPr="006A25DB" w:rsidTr="0050592C">
        <w:trPr>
          <w:trHeight w:val="288"/>
          <w:jc w:val="center"/>
        </w:trPr>
        <w:tc>
          <w:tcPr>
            <w:tcW w:w="2349" w:type="dxa"/>
            <w:gridSpan w:val="2"/>
            <w:tcBorders>
              <w:top w:val="single" w:sz="4" w:space="0" w:color="999999"/>
              <w:left w:val="single" w:sz="4" w:space="0" w:color="999999"/>
              <w:bottom w:val="single" w:sz="4" w:space="0" w:color="999999"/>
              <w:right w:val="nil"/>
            </w:tcBorders>
            <w:vAlign w:val="center"/>
            <w:hideMark/>
          </w:tcPr>
          <w:p w:rsidR="00CC7A7D" w:rsidRPr="006A25DB" w:rsidRDefault="00CC7A7D">
            <w:pPr>
              <w:pStyle w:val="Heading2"/>
              <w:rPr>
                <w:rFonts w:eastAsia="Batang"/>
                <w:sz w:val="20"/>
                <w:szCs w:val="20"/>
              </w:rPr>
            </w:pPr>
            <w:r w:rsidRPr="006A25DB">
              <w:rPr>
                <w:rFonts w:eastAsia="Batang"/>
                <w:sz w:val="20"/>
                <w:szCs w:val="20"/>
              </w:rPr>
              <w:t xml:space="preserve">Mailing </w:t>
            </w:r>
            <w:r w:rsidR="009C0642">
              <w:rPr>
                <w:rFonts w:eastAsia="Batang"/>
                <w:sz w:val="20"/>
                <w:szCs w:val="20"/>
              </w:rPr>
              <w:t>a</w:t>
            </w:r>
            <w:r w:rsidR="006D39D4">
              <w:rPr>
                <w:rFonts w:eastAsia="Batang"/>
                <w:sz w:val="20"/>
                <w:szCs w:val="20"/>
              </w:rPr>
              <w:t>ddress:</w:t>
            </w:r>
            <w:r w:rsidR="00426113">
              <w:rPr>
                <w:rFonts w:eastAsia="Batang"/>
                <w:sz w:val="20"/>
                <w:szCs w:val="20"/>
              </w:rPr>
              <w:t xml:space="preserve"> same as above</w:t>
            </w:r>
          </w:p>
        </w:tc>
        <w:tc>
          <w:tcPr>
            <w:tcW w:w="8640" w:type="dxa"/>
            <w:gridSpan w:val="9"/>
            <w:tcBorders>
              <w:top w:val="single" w:sz="4" w:space="0" w:color="999999"/>
              <w:left w:val="nil"/>
              <w:bottom w:val="single" w:sz="4" w:space="0" w:color="999999"/>
              <w:right w:val="single" w:sz="4" w:space="0" w:color="999999"/>
            </w:tcBorders>
            <w:vAlign w:val="center"/>
            <w:hideMark/>
          </w:tcPr>
          <w:p w:rsidR="00CC7A7D" w:rsidRPr="0050592C" w:rsidRDefault="00CC7A7D">
            <w:pPr>
              <w:pStyle w:val="Text"/>
              <w:rPr>
                <w:sz w:val="20"/>
                <w:szCs w:val="20"/>
              </w:rPr>
            </w:pPr>
          </w:p>
        </w:tc>
      </w:tr>
      <w:tr w:rsidR="00CC7A7D" w:rsidRPr="006A25DB" w:rsidTr="0050592C">
        <w:trPr>
          <w:trHeight w:val="288"/>
          <w:jc w:val="center"/>
        </w:trPr>
        <w:tc>
          <w:tcPr>
            <w:tcW w:w="2349" w:type="dxa"/>
            <w:gridSpan w:val="2"/>
            <w:tcBorders>
              <w:top w:val="single" w:sz="4" w:space="0" w:color="999999"/>
              <w:left w:val="single" w:sz="4" w:space="0" w:color="999999"/>
              <w:bottom w:val="single" w:sz="4" w:space="0" w:color="999999"/>
              <w:right w:val="nil"/>
            </w:tcBorders>
            <w:vAlign w:val="center"/>
            <w:hideMark/>
          </w:tcPr>
          <w:p w:rsidR="00CC7A7D" w:rsidRPr="006A25DB" w:rsidRDefault="00CC7A7D">
            <w:pPr>
              <w:pStyle w:val="Heading2"/>
              <w:rPr>
                <w:rFonts w:eastAsia="Batang"/>
                <w:sz w:val="20"/>
                <w:szCs w:val="20"/>
              </w:rPr>
            </w:pPr>
            <w:r w:rsidRPr="006A25DB">
              <w:rPr>
                <w:rFonts w:eastAsia="Batang"/>
                <w:sz w:val="20"/>
                <w:szCs w:val="20"/>
              </w:rPr>
              <w:t xml:space="preserve">Telephone </w:t>
            </w:r>
            <w:r w:rsidR="009C0642">
              <w:rPr>
                <w:rFonts w:eastAsia="Batang"/>
                <w:sz w:val="20"/>
                <w:szCs w:val="20"/>
              </w:rPr>
              <w:t>n</w:t>
            </w:r>
            <w:r w:rsidRPr="006A25DB">
              <w:rPr>
                <w:rFonts w:eastAsia="Batang"/>
                <w:sz w:val="20"/>
                <w:szCs w:val="20"/>
              </w:rPr>
              <w:t>umber:</w:t>
            </w:r>
          </w:p>
        </w:tc>
        <w:tc>
          <w:tcPr>
            <w:tcW w:w="8640" w:type="dxa"/>
            <w:gridSpan w:val="9"/>
            <w:tcBorders>
              <w:top w:val="single" w:sz="4" w:space="0" w:color="999999"/>
              <w:left w:val="nil"/>
              <w:bottom w:val="single" w:sz="4" w:space="0" w:color="999999"/>
              <w:right w:val="single" w:sz="4" w:space="0" w:color="999999"/>
            </w:tcBorders>
            <w:vAlign w:val="center"/>
            <w:hideMark/>
          </w:tcPr>
          <w:p w:rsidR="00CC7A7D" w:rsidRPr="0050592C" w:rsidRDefault="00A34331" w:rsidP="0033295A">
            <w:pPr>
              <w:widowControl w:val="0"/>
              <w:autoSpaceDE w:val="0"/>
              <w:autoSpaceDN w:val="0"/>
              <w:adjustRightInd w:val="0"/>
              <w:spacing w:after="240" w:line="240" w:lineRule="auto"/>
              <w:rPr>
                <w:rFonts w:ascii="Tahoma" w:hAnsi="Tahoma" w:cs="Tahoma"/>
                <w:sz w:val="20"/>
                <w:szCs w:val="20"/>
              </w:rPr>
            </w:pPr>
            <w:r>
              <w:rPr>
                <w:rFonts w:ascii="Tahoma" w:hAnsi="Tahoma" w:cs="Tahoma"/>
                <w:sz w:val="20"/>
                <w:szCs w:val="20"/>
              </w:rPr>
              <w:t>404-508-6500</w:t>
            </w:r>
          </w:p>
        </w:tc>
      </w:tr>
      <w:tr w:rsidR="00CC7A7D" w:rsidRPr="006A25DB" w:rsidTr="00557F0B">
        <w:trPr>
          <w:trHeight w:val="288"/>
          <w:jc w:val="center"/>
        </w:trPr>
        <w:tc>
          <w:tcPr>
            <w:tcW w:w="10989" w:type="dxa"/>
            <w:gridSpan w:val="11"/>
            <w:tcBorders>
              <w:top w:val="single" w:sz="4" w:space="0" w:color="999999"/>
              <w:left w:val="single" w:sz="4" w:space="0" w:color="999999"/>
              <w:bottom w:val="nil"/>
              <w:right w:val="single" w:sz="4" w:space="0" w:color="999999"/>
            </w:tcBorders>
            <w:shd w:val="clear" w:color="auto" w:fill="F3F3F3"/>
            <w:vAlign w:val="center"/>
            <w:hideMark/>
          </w:tcPr>
          <w:p w:rsidR="00CC7A7D" w:rsidRPr="006A25DB" w:rsidRDefault="00CC7A7D" w:rsidP="0033295A">
            <w:pPr>
              <w:pStyle w:val="Heading2"/>
              <w:rPr>
                <w:rFonts w:eastAsia="Batang"/>
                <w:sz w:val="20"/>
                <w:szCs w:val="20"/>
              </w:rPr>
            </w:pPr>
            <w:r w:rsidRPr="006A25DB">
              <w:rPr>
                <w:rFonts w:eastAsia="Batang"/>
                <w:sz w:val="20"/>
                <w:szCs w:val="20"/>
              </w:rPr>
              <w:t>Agency Chief Executive Officer</w:t>
            </w:r>
            <w:r w:rsidR="00BC2AE0">
              <w:rPr>
                <w:rFonts w:eastAsia="Batang"/>
                <w:sz w:val="20"/>
                <w:szCs w:val="20"/>
              </w:rPr>
              <w:t xml:space="preserve">  </w:t>
            </w:r>
          </w:p>
        </w:tc>
      </w:tr>
      <w:tr w:rsidR="00AF0F68" w:rsidRPr="006A25DB" w:rsidTr="0050592C">
        <w:trPr>
          <w:trHeight w:val="288"/>
          <w:jc w:val="center"/>
        </w:trPr>
        <w:tc>
          <w:tcPr>
            <w:tcW w:w="2349" w:type="dxa"/>
            <w:gridSpan w:val="2"/>
            <w:tcBorders>
              <w:top w:val="single" w:sz="4" w:space="0" w:color="999999"/>
              <w:left w:val="single" w:sz="4" w:space="0" w:color="999999"/>
              <w:bottom w:val="single" w:sz="4" w:space="0" w:color="999999"/>
              <w:right w:val="nil"/>
            </w:tcBorders>
            <w:vAlign w:val="center"/>
            <w:hideMark/>
          </w:tcPr>
          <w:p w:rsidR="00CC7A7D" w:rsidRPr="006A25DB" w:rsidRDefault="00CC7A7D">
            <w:pPr>
              <w:pStyle w:val="Text"/>
              <w:rPr>
                <w:sz w:val="20"/>
                <w:szCs w:val="20"/>
              </w:rPr>
            </w:pPr>
            <w:r w:rsidRPr="006A25DB">
              <w:rPr>
                <w:rStyle w:val="Heading2Char"/>
                <w:rFonts w:eastAsiaTheme="minorHAnsi"/>
                <w:sz w:val="20"/>
                <w:szCs w:val="20"/>
              </w:rPr>
              <w:t xml:space="preserve">Name: </w:t>
            </w:r>
            <w:r w:rsidR="00A34331">
              <w:rPr>
                <w:rStyle w:val="Heading2Char"/>
                <w:rFonts w:eastAsiaTheme="minorHAnsi"/>
                <w:sz w:val="20"/>
                <w:szCs w:val="20"/>
              </w:rPr>
              <w:t>Avery D. Miles</w:t>
            </w:r>
          </w:p>
        </w:tc>
        <w:tc>
          <w:tcPr>
            <w:tcW w:w="3606" w:type="dxa"/>
            <w:gridSpan w:val="4"/>
            <w:tcBorders>
              <w:top w:val="single" w:sz="4" w:space="0" w:color="999999"/>
              <w:left w:val="nil"/>
              <w:bottom w:val="single" w:sz="4" w:space="0" w:color="999999"/>
              <w:right w:val="nil"/>
            </w:tcBorders>
            <w:vAlign w:val="center"/>
            <w:hideMark/>
          </w:tcPr>
          <w:p w:rsidR="00CC7A7D" w:rsidRPr="006A25DB" w:rsidRDefault="00CC7A7D">
            <w:pPr>
              <w:pStyle w:val="Text"/>
              <w:rPr>
                <w:sz w:val="20"/>
                <w:szCs w:val="20"/>
              </w:rPr>
            </w:pPr>
          </w:p>
        </w:tc>
        <w:tc>
          <w:tcPr>
            <w:tcW w:w="1296" w:type="dxa"/>
            <w:tcBorders>
              <w:top w:val="single" w:sz="4" w:space="0" w:color="999999"/>
              <w:left w:val="nil"/>
              <w:bottom w:val="single" w:sz="4" w:space="0" w:color="999999"/>
              <w:right w:val="single" w:sz="4" w:space="0" w:color="999999"/>
            </w:tcBorders>
            <w:vAlign w:val="center"/>
            <w:hideMark/>
          </w:tcPr>
          <w:p w:rsidR="00CC7A7D" w:rsidRPr="006A25DB" w:rsidRDefault="00CC7A7D">
            <w:pPr>
              <w:pStyle w:val="Text"/>
              <w:rPr>
                <w:sz w:val="20"/>
                <w:szCs w:val="20"/>
              </w:rPr>
            </w:pPr>
            <w:r w:rsidRPr="009C0642">
              <w:rPr>
                <w:rStyle w:val="Heading2Char"/>
                <w:rFonts w:eastAsiaTheme="minorHAnsi"/>
                <w:sz w:val="20"/>
                <w:szCs w:val="20"/>
              </w:rPr>
              <w:t>Title:</w:t>
            </w:r>
            <w:r w:rsidR="00647025">
              <w:rPr>
                <w:rStyle w:val="Heading2Char"/>
                <w:rFonts w:eastAsiaTheme="minorHAnsi"/>
                <w:sz w:val="20"/>
                <w:szCs w:val="20"/>
              </w:rPr>
              <w:t xml:space="preserve"> Commissioner</w:t>
            </w:r>
          </w:p>
        </w:tc>
        <w:tc>
          <w:tcPr>
            <w:tcW w:w="3738" w:type="dxa"/>
            <w:gridSpan w:val="4"/>
            <w:tcBorders>
              <w:top w:val="single" w:sz="4" w:space="0" w:color="999999"/>
              <w:left w:val="single" w:sz="4" w:space="0" w:color="999999"/>
              <w:bottom w:val="single" w:sz="4" w:space="0" w:color="999999"/>
              <w:right w:val="single" w:sz="4" w:space="0" w:color="999999"/>
            </w:tcBorders>
            <w:vAlign w:val="center"/>
            <w:hideMark/>
          </w:tcPr>
          <w:p w:rsidR="00CC7A7D" w:rsidRPr="006A25DB" w:rsidRDefault="00CC7A7D">
            <w:pPr>
              <w:pStyle w:val="Text"/>
              <w:rPr>
                <w:sz w:val="20"/>
                <w:szCs w:val="20"/>
              </w:rPr>
            </w:pPr>
          </w:p>
        </w:tc>
      </w:tr>
      <w:tr w:rsidR="00AF0F68" w:rsidRPr="006A25DB" w:rsidTr="0050592C">
        <w:trPr>
          <w:trHeight w:val="288"/>
          <w:jc w:val="center"/>
        </w:trPr>
        <w:tc>
          <w:tcPr>
            <w:tcW w:w="2349" w:type="dxa"/>
            <w:gridSpan w:val="2"/>
            <w:tcBorders>
              <w:top w:val="single" w:sz="4" w:space="0" w:color="999999"/>
              <w:left w:val="single" w:sz="4" w:space="0" w:color="999999"/>
              <w:bottom w:val="single" w:sz="4" w:space="0" w:color="999999"/>
              <w:right w:val="nil"/>
            </w:tcBorders>
            <w:vAlign w:val="center"/>
            <w:hideMark/>
          </w:tcPr>
          <w:p w:rsidR="00CC7A7D" w:rsidRPr="006A25DB" w:rsidRDefault="00CC7A7D">
            <w:pPr>
              <w:pStyle w:val="Text"/>
              <w:rPr>
                <w:sz w:val="20"/>
                <w:szCs w:val="20"/>
              </w:rPr>
            </w:pPr>
            <w:r w:rsidRPr="006A25DB">
              <w:rPr>
                <w:rStyle w:val="Heading2Char"/>
                <w:rFonts w:eastAsiaTheme="minorHAnsi"/>
                <w:sz w:val="20"/>
                <w:szCs w:val="20"/>
              </w:rPr>
              <w:t xml:space="preserve">Email </w:t>
            </w:r>
            <w:r w:rsidR="009C0642">
              <w:rPr>
                <w:rStyle w:val="Heading2Char"/>
                <w:rFonts w:eastAsiaTheme="minorHAnsi"/>
                <w:sz w:val="20"/>
                <w:szCs w:val="20"/>
              </w:rPr>
              <w:t>a</w:t>
            </w:r>
            <w:r w:rsidRPr="006A25DB">
              <w:rPr>
                <w:rStyle w:val="Heading2Char"/>
                <w:rFonts w:eastAsiaTheme="minorHAnsi"/>
                <w:sz w:val="20"/>
                <w:szCs w:val="20"/>
              </w:rPr>
              <w:t>ddress:</w:t>
            </w:r>
            <w:r w:rsidR="006D39D4">
              <w:rPr>
                <w:rStyle w:val="Heading2Char"/>
                <w:rFonts w:eastAsiaTheme="minorHAnsi"/>
                <w:sz w:val="20"/>
                <w:szCs w:val="20"/>
              </w:rPr>
              <w:t xml:space="preserve"> </w:t>
            </w:r>
            <w:r w:rsidR="00A34331">
              <w:rPr>
                <w:rStyle w:val="Heading2Char"/>
                <w:rFonts w:eastAsiaTheme="minorHAnsi"/>
                <w:sz w:val="20"/>
                <w:szCs w:val="20"/>
              </w:rPr>
              <w:t>not available</w:t>
            </w:r>
          </w:p>
        </w:tc>
        <w:tc>
          <w:tcPr>
            <w:tcW w:w="3606" w:type="dxa"/>
            <w:gridSpan w:val="4"/>
            <w:tcBorders>
              <w:top w:val="single" w:sz="4" w:space="0" w:color="999999"/>
              <w:left w:val="nil"/>
              <w:bottom w:val="single" w:sz="4" w:space="0" w:color="999999"/>
              <w:right w:val="nil"/>
            </w:tcBorders>
            <w:vAlign w:val="center"/>
            <w:hideMark/>
          </w:tcPr>
          <w:p w:rsidR="00CC7A7D" w:rsidRPr="006A25DB" w:rsidRDefault="00CC7A7D" w:rsidP="000003AA">
            <w:pPr>
              <w:pStyle w:val="Text"/>
              <w:rPr>
                <w:sz w:val="20"/>
                <w:szCs w:val="20"/>
              </w:rPr>
            </w:pPr>
          </w:p>
        </w:tc>
        <w:tc>
          <w:tcPr>
            <w:tcW w:w="1296" w:type="dxa"/>
            <w:tcBorders>
              <w:top w:val="single" w:sz="4" w:space="0" w:color="999999"/>
              <w:left w:val="nil"/>
              <w:bottom w:val="single" w:sz="4" w:space="0" w:color="999999"/>
              <w:right w:val="single" w:sz="4" w:space="0" w:color="999999"/>
            </w:tcBorders>
            <w:vAlign w:val="center"/>
            <w:hideMark/>
          </w:tcPr>
          <w:p w:rsidR="00CC7A7D" w:rsidRPr="006A25DB" w:rsidRDefault="00CC7A7D">
            <w:pPr>
              <w:pStyle w:val="Text"/>
              <w:rPr>
                <w:sz w:val="20"/>
                <w:szCs w:val="20"/>
              </w:rPr>
            </w:pPr>
            <w:r w:rsidRPr="009C0642">
              <w:rPr>
                <w:rStyle w:val="Heading2Char"/>
                <w:rFonts w:eastAsiaTheme="minorHAnsi"/>
                <w:sz w:val="20"/>
                <w:szCs w:val="20"/>
              </w:rPr>
              <w:t xml:space="preserve">Telephone </w:t>
            </w:r>
            <w:r w:rsidR="009C0642">
              <w:rPr>
                <w:rStyle w:val="Heading2Char"/>
                <w:rFonts w:eastAsiaTheme="minorHAnsi"/>
                <w:sz w:val="20"/>
                <w:szCs w:val="20"/>
              </w:rPr>
              <w:t>n</w:t>
            </w:r>
            <w:r w:rsidRPr="009C0642">
              <w:rPr>
                <w:rStyle w:val="Heading2Char"/>
                <w:rFonts w:eastAsiaTheme="minorHAnsi"/>
                <w:sz w:val="20"/>
                <w:szCs w:val="20"/>
              </w:rPr>
              <w:t>umber:</w:t>
            </w:r>
            <w:r w:rsidR="00A34331">
              <w:rPr>
                <w:rStyle w:val="Heading2Char"/>
                <w:rFonts w:eastAsiaTheme="minorHAnsi"/>
                <w:sz w:val="20"/>
                <w:szCs w:val="20"/>
              </w:rPr>
              <w:t xml:space="preserve"> 404-508-6500</w:t>
            </w:r>
          </w:p>
        </w:tc>
        <w:tc>
          <w:tcPr>
            <w:tcW w:w="3738" w:type="dxa"/>
            <w:gridSpan w:val="4"/>
            <w:tcBorders>
              <w:top w:val="single" w:sz="4" w:space="0" w:color="999999"/>
              <w:left w:val="single" w:sz="4" w:space="0" w:color="999999"/>
              <w:bottom w:val="single" w:sz="4" w:space="0" w:color="999999"/>
              <w:right w:val="single" w:sz="4" w:space="0" w:color="999999"/>
            </w:tcBorders>
            <w:vAlign w:val="center"/>
            <w:hideMark/>
          </w:tcPr>
          <w:p w:rsidR="00CC7A7D" w:rsidRPr="0050592C" w:rsidRDefault="00CC7A7D" w:rsidP="0033295A">
            <w:pPr>
              <w:widowControl w:val="0"/>
              <w:autoSpaceDE w:val="0"/>
              <w:autoSpaceDN w:val="0"/>
              <w:adjustRightInd w:val="0"/>
              <w:spacing w:after="240" w:line="240" w:lineRule="auto"/>
              <w:rPr>
                <w:rFonts w:ascii="Times" w:hAnsi="Times" w:cs="Times"/>
                <w:sz w:val="20"/>
                <w:szCs w:val="20"/>
              </w:rPr>
            </w:pPr>
          </w:p>
        </w:tc>
      </w:tr>
      <w:tr w:rsidR="00CC7A7D" w:rsidRPr="006A25DB" w:rsidTr="00557F0B">
        <w:trPr>
          <w:trHeight w:val="288"/>
          <w:jc w:val="center"/>
        </w:trPr>
        <w:tc>
          <w:tcPr>
            <w:tcW w:w="10989" w:type="dxa"/>
            <w:gridSpan w:val="11"/>
            <w:tcBorders>
              <w:top w:val="single" w:sz="4" w:space="0" w:color="999999"/>
              <w:left w:val="single" w:sz="4" w:space="0" w:color="999999"/>
              <w:bottom w:val="nil"/>
              <w:right w:val="single" w:sz="4" w:space="0" w:color="999999"/>
            </w:tcBorders>
            <w:shd w:val="clear" w:color="auto" w:fill="F3F3F3"/>
            <w:vAlign w:val="center"/>
            <w:hideMark/>
          </w:tcPr>
          <w:p w:rsidR="00CC7A7D" w:rsidRPr="006A25DB" w:rsidRDefault="00CC7A7D">
            <w:pPr>
              <w:pStyle w:val="Heading2"/>
              <w:rPr>
                <w:rFonts w:eastAsia="Batang"/>
                <w:sz w:val="20"/>
                <w:szCs w:val="20"/>
              </w:rPr>
            </w:pPr>
            <w:r w:rsidRPr="006A25DB">
              <w:rPr>
                <w:rFonts w:eastAsia="Batang"/>
                <w:sz w:val="20"/>
                <w:szCs w:val="20"/>
              </w:rPr>
              <w:t>Agency</w:t>
            </w:r>
            <w:r w:rsidR="00991BE8" w:rsidRPr="006A25DB">
              <w:rPr>
                <w:rFonts w:eastAsia="Batang"/>
                <w:sz w:val="20"/>
                <w:szCs w:val="20"/>
              </w:rPr>
              <w:t>-</w:t>
            </w:r>
            <w:r w:rsidRPr="006A25DB">
              <w:rPr>
                <w:rFonts w:eastAsia="Batang"/>
                <w:sz w:val="20"/>
                <w:szCs w:val="20"/>
              </w:rPr>
              <w:t>Wide PREA Coordinator</w:t>
            </w:r>
            <w:r w:rsidR="0033295A">
              <w:rPr>
                <w:rFonts w:eastAsia="Batang"/>
                <w:sz w:val="20"/>
                <w:szCs w:val="20"/>
              </w:rPr>
              <w:t xml:space="preserve"> </w:t>
            </w:r>
          </w:p>
        </w:tc>
      </w:tr>
      <w:tr w:rsidR="00AF0F68" w:rsidRPr="006A25DB" w:rsidTr="0050592C">
        <w:trPr>
          <w:trHeight w:val="288"/>
          <w:jc w:val="center"/>
        </w:trPr>
        <w:tc>
          <w:tcPr>
            <w:tcW w:w="2349" w:type="dxa"/>
            <w:gridSpan w:val="2"/>
            <w:tcBorders>
              <w:top w:val="single" w:sz="4" w:space="0" w:color="999999"/>
              <w:left w:val="single" w:sz="4" w:space="0" w:color="999999"/>
              <w:bottom w:val="single" w:sz="4" w:space="0" w:color="999999"/>
              <w:right w:val="nil"/>
            </w:tcBorders>
            <w:vAlign w:val="center"/>
            <w:hideMark/>
          </w:tcPr>
          <w:p w:rsidR="00CC7A7D" w:rsidRPr="006A25DB" w:rsidRDefault="006D39D4">
            <w:pPr>
              <w:pStyle w:val="Text"/>
              <w:rPr>
                <w:sz w:val="20"/>
                <w:szCs w:val="20"/>
              </w:rPr>
            </w:pPr>
            <w:r>
              <w:rPr>
                <w:rStyle w:val="Heading2Char"/>
                <w:rFonts w:eastAsiaTheme="minorHAnsi"/>
                <w:sz w:val="20"/>
                <w:szCs w:val="20"/>
              </w:rPr>
              <w:t>Name:</w:t>
            </w:r>
            <w:r w:rsidR="00A34331">
              <w:rPr>
                <w:rStyle w:val="Heading2Char"/>
                <w:rFonts w:eastAsiaTheme="minorHAnsi"/>
                <w:sz w:val="20"/>
                <w:szCs w:val="20"/>
              </w:rPr>
              <w:t xml:space="preserve"> Adam T. Barnett</w:t>
            </w:r>
          </w:p>
        </w:tc>
        <w:tc>
          <w:tcPr>
            <w:tcW w:w="3606" w:type="dxa"/>
            <w:gridSpan w:val="4"/>
            <w:tcBorders>
              <w:top w:val="single" w:sz="4" w:space="0" w:color="999999"/>
              <w:left w:val="nil"/>
              <w:bottom w:val="single" w:sz="4" w:space="0" w:color="999999"/>
              <w:right w:val="nil"/>
            </w:tcBorders>
            <w:vAlign w:val="center"/>
            <w:hideMark/>
          </w:tcPr>
          <w:p w:rsidR="00CC7A7D" w:rsidRPr="006A25DB" w:rsidRDefault="00CC7A7D">
            <w:pPr>
              <w:pStyle w:val="Text"/>
              <w:rPr>
                <w:sz w:val="20"/>
                <w:szCs w:val="20"/>
              </w:rPr>
            </w:pPr>
          </w:p>
        </w:tc>
        <w:tc>
          <w:tcPr>
            <w:tcW w:w="1296" w:type="dxa"/>
            <w:tcBorders>
              <w:top w:val="single" w:sz="4" w:space="0" w:color="999999"/>
              <w:left w:val="nil"/>
              <w:bottom w:val="single" w:sz="4" w:space="0" w:color="999999"/>
              <w:right w:val="single" w:sz="4" w:space="0" w:color="999999"/>
            </w:tcBorders>
            <w:vAlign w:val="center"/>
            <w:hideMark/>
          </w:tcPr>
          <w:p w:rsidR="00CC7A7D" w:rsidRPr="006A25DB" w:rsidRDefault="00CC7A7D">
            <w:pPr>
              <w:pStyle w:val="Text"/>
              <w:rPr>
                <w:sz w:val="20"/>
                <w:szCs w:val="20"/>
              </w:rPr>
            </w:pPr>
            <w:r w:rsidRPr="009C0642">
              <w:rPr>
                <w:rStyle w:val="Heading2Char"/>
                <w:rFonts w:eastAsiaTheme="minorHAnsi"/>
                <w:sz w:val="20"/>
                <w:szCs w:val="20"/>
              </w:rPr>
              <w:t>Title:</w:t>
            </w:r>
            <w:r w:rsidR="00A34331">
              <w:rPr>
                <w:rStyle w:val="Heading2Char"/>
                <w:rFonts w:eastAsiaTheme="minorHAnsi"/>
                <w:sz w:val="20"/>
                <w:szCs w:val="20"/>
              </w:rPr>
              <w:t xml:space="preserve"> Agency PREA Program Coordinator</w:t>
            </w:r>
          </w:p>
        </w:tc>
        <w:tc>
          <w:tcPr>
            <w:tcW w:w="3738" w:type="dxa"/>
            <w:gridSpan w:val="4"/>
            <w:tcBorders>
              <w:top w:val="single" w:sz="4" w:space="0" w:color="999999"/>
              <w:left w:val="single" w:sz="4" w:space="0" w:color="999999"/>
              <w:bottom w:val="single" w:sz="4" w:space="0" w:color="999999"/>
              <w:right w:val="single" w:sz="4" w:space="0" w:color="999999"/>
            </w:tcBorders>
            <w:vAlign w:val="center"/>
            <w:hideMark/>
          </w:tcPr>
          <w:p w:rsidR="00CC7A7D" w:rsidRPr="006A25DB" w:rsidRDefault="00CC7A7D">
            <w:pPr>
              <w:pStyle w:val="Text"/>
              <w:rPr>
                <w:sz w:val="20"/>
                <w:szCs w:val="20"/>
              </w:rPr>
            </w:pPr>
          </w:p>
        </w:tc>
      </w:tr>
      <w:tr w:rsidR="00AF0F68" w:rsidRPr="006A25DB" w:rsidTr="0050592C">
        <w:trPr>
          <w:trHeight w:val="288"/>
          <w:jc w:val="center"/>
        </w:trPr>
        <w:tc>
          <w:tcPr>
            <w:tcW w:w="2349" w:type="dxa"/>
            <w:gridSpan w:val="2"/>
            <w:tcBorders>
              <w:top w:val="single" w:sz="4" w:space="0" w:color="999999"/>
              <w:left w:val="single" w:sz="4" w:space="0" w:color="999999"/>
              <w:bottom w:val="single" w:sz="4" w:space="0" w:color="999999"/>
              <w:right w:val="nil"/>
            </w:tcBorders>
            <w:vAlign w:val="center"/>
            <w:hideMark/>
          </w:tcPr>
          <w:p w:rsidR="00CC7A7D" w:rsidRPr="006A25DB" w:rsidRDefault="00CC7A7D">
            <w:pPr>
              <w:pStyle w:val="Text"/>
              <w:rPr>
                <w:sz w:val="20"/>
                <w:szCs w:val="20"/>
              </w:rPr>
            </w:pPr>
            <w:r w:rsidRPr="006A25DB">
              <w:rPr>
                <w:rStyle w:val="Heading2Char"/>
                <w:rFonts w:eastAsiaTheme="minorHAnsi"/>
                <w:sz w:val="20"/>
                <w:szCs w:val="20"/>
              </w:rPr>
              <w:t xml:space="preserve">Email </w:t>
            </w:r>
            <w:r w:rsidR="009C0642">
              <w:rPr>
                <w:rStyle w:val="Heading2Char"/>
                <w:rFonts w:eastAsiaTheme="minorHAnsi"/>
                <w:sz w:val="20"/>
                <w:szCs w:val="20"/>
              </w:rPr>
              <w:t>a</w:t>
            </w:r>
            <w:r w:rsidRPr="006A25DB">
              <w:rPr>
                <w:rStyle w:val="Heading2Char"/>
                <w:rFonts w:eastAsiaTheme="minorHAnsi"/>
                <w:sz w:val="20"/>
                <w:szCs w:val="20"/>
              </w:rPr>
              <w:t>ddress:</w:t>
            </w:r>
            <w:r w:rsidR="006D39D4">
              <w:rPr>
                <w:rStyle w:val="Heading2Char"/>
                <w:rFonts w:eastAsiaTheme="minorHAnsi"/>
                <w:sz w:val="20"/>
                <w:szCs w:val="20"/>
              </w:rPr>
              <w:t xml:space="preserve"> </w:t>
            </w:r>
            <w:r w:rsidR="00A34331">
              <w:rPr>
                <w:rStyle w:val="Heading2Char"/>
                <w:rFonts w:eastAsiaTheme="minorHAnsi"/>
                <w:sz w:val="20"/>
                <w:szCs w:val="20"/>
              </w:rPr>
              <w:t>not available</w:t>
            </w:r>
          </w:p>
        </w:tc>
        <w:tc>
          <w:tcPr>
            <w:tcW w:w="3606" w:type="dxa"/>
            <w:gridSpan w:val="4"/>
            <w:tcBorders>
              <w:top w:val="single" w:sz="4" w:space="0" w:color="999999"/>
              <w:left w:val="nil"/>
              <w:bottom w:val="single" w:sz="4" w:space="0" w:color="999999"/>
              <w:right w:val="nil"/>
            </w:tcBorders>
            <w:vAlign w:val="center"/>
          </w:tcPr>
          <w:p w:rsidR="00CC7A7D" w:rsidRPr="006A25DB" w:rsidRDefault="00CC7A7D" w:rsidP="000003AA">
            <w:pPr>
              <w:pStyle w:val="Text"/>
              <w:rPr>
                <w:sz w:val="20"/>
                <w:szCs w:val="20"/>
              </w:rPr>
            </w:pPr>
          </w:p>
        </w:tc>
        <w:tc>
          <w:tcPr>
            <w:tcW w:w="1296" w:type="dxa"/>
            <w:tcBorders>
              <w:top w:val="single" w:sz="4" w:space="0" w:color="999999"/>
              <w:left w:val="nil"/>
              <w:bottom w:val="single" w:sz="4" w:space="0" w:color="999999"/>
              <w:right w:val="single" w:sz="4" w:space="0" w:color="999999"/>
            </w:tcBorders>
            <w:vAlign w:val="center"/>
            <w:hideMark/>
          </w:tcPr>
          <w:p w:rsidR="00CC7A7D" w:rsidRPr="006A25DB" w:rsidRDefault="00CC7A7D">
            <w:pPr>
              <w:pStyle w:val="Text"/>
              <w:rPr>
                <w:sz w:val="20"/>
                <w:szCs w:val="20"/>
              </w:rPr>
            </w:pPr>
            <w:r w:rsidRPr="009C0642">
              <w:rPr>
                <w:rStyle w:val="Heading2Char"/>
                <w:rFonts w:eastAsiaTheme="minorHAnsi"/>
                <w:sz w:val="20"/>
                <w:szCs w:val="20"/>
              </w:rPr>
              <w:t xml:space="preserve">Telephone </w:t>
            </w:r>
            <w:r w:rsidR="009C0642">
              <w:rPr>
                <w:rStyle w:val="Heading2Char"/>
                <w:rFonts w:eastAsiaTheme="minorHAnsi"/>
                <w:sz w:val="20"/>
                <w:szCs w:val="20"/>
              </w:rPr>
              <w:t>n</w:t>
            </w:r>
            <w:r w:rsidRPr="009C0642">
              <w:rPr>
                <w:rStyle w:val="Heading2Char"/>
                <w:rFonts w:eastAsiaTheme="minorHAnsi"/>
                <w:sz w:val="20"/>
                <w:szCs w:val="20"/>
              </w:rPr>
              <w:t>umber:</w:t>
            </w:r>
            <w:r w:rsidR="006D39D4">
              <w:rPr>
                <w:rStyle w:val="Heading2Char"/>
                <w:rFonts w:eastAsiaTheme="minorHAnsi"/>
                <w:sz w:val="20"/>
                <w:szCs w:val="20"/>
              </w:rPr>
              <w:t xml:space="preserve"> </w:t>
            </w:r>
            <w:r w:rsidR="00A34331">
              <w:rPr>
                <w:rStyle w:val="Heading2Char"/>
                <w:rFonts w:eastAsiaTheme="minorHAnsi"/>
                <w:sz w:val="20"/>
                <w:szCs w:val="20"/>
              </w:rPr>
              <w:t>404-683-6844</w:t>
            </w:r>
          </w:p>
        </w:tc>
        <w:tc>
          <w:tcPr>
            <w:tcW w:w="3738" w:type="dxa"/>
            <w:gridSpan w:val="4"/>
            <w:tcBorders>
              <w:top w:val="single" w:sz="4" w:space="0" w:color="999999"/>
              <w:left w:val="single" w:sz="4" w:space="0" w:color="999999"/>
              <w:bottom w:val="single" w:sz="4" w:space="0" w:color="999999"/>
              <w:right w:val="single" w:sz="4" w:space="0" w:color="999999"/>
            </w:tcBorders>
            <w:vAlign w:val="center"/>
            <w:hideMark/>
          </w:tcPr>
          <w:p w:rsidR="00CC7A7D" w:rsidRPr="006A25DB" w:rsidRDefault="00CC7A7D">
            <w:pPr>
              <w:pStyle w:val="Text"/>
              <w:rPr>
                <w:sz w:val="20"/>
                <w:szCs w:val="20"/>
              </w:rPr>
            </w:pPr>
          </w:p>
        </w:tc>
      </w:tr>
      <w:tr w:rsidR="00FB596E" w:rsidRPr="006A25DB" w:rsidTr="0050592C">
        <w:trPr>
          <w:trHeight w:val="288"/>
          <w:jc w:val="center"/>
        </w:trPr>
        <w:tc>
          <w:tcPr>
            <w:tcW w:w="2349" w:type="dxa"/>
            <w:gridSpan w:val="2"/>
            <w:tcBorders>
              <w:top w:val="single" w:sz="4" w:space="0" w:color="999999"/>
              <w:left w:val="single" w:sz="4" w:space="0" w:color="999999"/>
              <w:bottom w:val="single" w:sz="4" w:space="0" w:color="999999"/>
              <w:right w:val="nil"/>
            </w:tcBorders>
            <w:vAlign w:val="center"/>
          </w:tcPr>
          <w:p w:rsidR="00FB596E" w:rsidRPr="006A25DB" w:rsidRDefault="00FB596E">
            <w:pPr>
              <w:pStyle w:val="Text"/>
              <w:rPr>
                <w:rStyle w:val="Heading2Char"/>
                <w:rFonts w:eastAsiaTheme="minorHAnsi"/>
                <w:sz w:val="20"/>
                <w:szCs w:val="20"/>
              </w:rPr>
            </w:pPr>
          </w:p>
        </w:tc>
        <w:tc>
          <w:tcPr>
            <w:tcW w:w="3606" w:type="dxa"/>
            <w:gridSpan w:val="4"/>
            <w:tcBorders>
              <w:top w:val="single" w:sz="4" w:space="0" w:color="999999"/>
              <w:left w:val="nil"/>
              <w:bottom w:val="single" w:sz="4" w:space="0" w:color="999999"/>
              <w:right w:val="nil"/>
            </w:tcBorders>
            <w:vAlign w:val="center"/>
          </w:tcPr>
          <w:p w:rsidR="00FB596E" w:rsidRPr="006A25DB" w:rsidRDefault="00FB596E" w:rsidP="000003AA">
            <w:pPr>
              <w:pStyle w:val="Text"/>
              <w:rPr>
                <w:sz w:val="20"/>
                <w:szCs w:val="20"/>
              </w:rPr>
            </w:pPr>
          </w:p>
        </w:tc>
        <w:tc>
          <w:tcPr>
            <w:tcW w:w="1296" w:type="dxa"/>
            <w:tcBorders>
              <w:top w:val="single" w:sz="4" w:space="0" w:color="999999"/>
              <w:left w:val="nil"/>
              <w:bottom w:val="single" w:sz="4" w:space="0" w:color="999999"/>
              <w:right w:val="single" w:sz="4" w:space="0" w:color="999999"/>
            </w:tcBorders>
            <w:vAlign w:val="center"/>
          </w:tcPr>
          <w:p w:rsidR="00FB596E" w:rsidRPr="009C0642" w:rsidRDefault="00FB596E">
            <w:pPr>
              <w:pStyle w:val="Text"/>
              <w:rPr>
                <w:rStyle w:val="Heading2Char"/>
                <w:rFonts w:eastAsiaTheme="minorHAnsi"/>
                <w:sz w:val="20"/>
                <w:szCs w:val="20"/>
              </w:rPr>
            </w:pPr>
          </w:p>
        </w:tc>
        <w:tc>
          <w:tcPr>
            <w:tcW w:w="3738" w:type="dxa"/>
            <w:gridSpan w:val="4"/>
            <w:tcBorders>
              <w:top w:val="single" w:sz="4" w:space="0" w:color="999999"/>
              <w:left w:val="single" w:sz="4" w:space="0" w:color="999999"/>
              <w:bottom w:val="single" w:sz="4" w:space="0" w:color="999999"/>
              <w:right w:val="single" w:sz="4" w:space="0" w:color="999999"/>
            </w:tcBorders>
            <w:vAlign w:val="center"/>
          </w:tcPr>
          <w:p w:rsidR="00FB596E" w:rsidRPr="006A25DB" w:rsidRDefault="00FB596E">
            <w:pPr>
              <w:pStyle w:val="Text"/>
              <w:rPr>
                <w:sz w:val="20"/>
                <w:szCs w:val="20"/>
              </w:rPr>
            </w:pPr>
          </w:p>
        </w:tc>
      </w:tr>
    </w:tbl>
    <w:p w:rsidR="008423FD" w:rsidRDefault="008423FD" w:rsidP="00163CD3">
      <w:pPr>
        <w:tabs>
          <w:tab w:val="center" w:pos="4680"/>
          <w:tab w:val="left" w:pos="7802"/>
        </w:tabs>
        <w:rPr>
          <w:rFonts w:ascii="Tahoma" w:hAnsi="Tahoma" w:cs="Tahoma"/>
        </w:rPr>
      </w:pPr>
    </w:p>
    <w:p w:rsidR="0045473C" w:rsidRPr="008423FD" w:rsidRDefault="002503CA" w:rsidP="008423FD">
      <w:pPr>
        <w:tabs>
          <w:tab w:val="center" w:pos="4680"/>
          <w:tab w:val="left" w:pos="7802"/>
        </w:tabs>
        <w:jc w:val="center"/>
        <w:rPr>
          <w:rFonts w:ascii="Times New Roman" w:hAnsi="Times New Roman" w:cs="Times New Roman"/>
          <w:b/>
          <w:sz w:val="32"/>
          <w:szCs w:val="32"/>
        </w:rPr>
      </w:pPr>
      <w:r w:rsidRPr="008423FD">
        <w:rPr>
          <w:rFonts w:ascii="Times New Roman" w:hAnsi="Times New Roman" w:cs="Times New Roman"/>
          <w:b/>
          <w:sz w:val="32"/>
          <w:szCs w:val="32"/>
        </w:rPr>
        <w:t>AUDIT FINDINGS</w:t>
      </w:r>
    </w:p>
    <w:p w:rsidR="00A34331" w:rsidRDefault="00607CF0" w:rsidP="00E804AF">
      <w:pPr>
        <w:ind w:left="-810"/>
        <w:rPr>
          <w:rFonts w:ascii="Times New Roman" w:hAnsi="Times New Roman" w:cs="Times New Roman"/>
          <w:b/>
          <w:sz w:val="28"/>
          <w:szCs w:val="28"/>
        </w:rPr>
      </w:pPr>
      <w:r w:rsidRPr="00DE0145">
        <w:rPr>
          <w:rFonts w:ascii="Times New Roman" w:hAnsi="Times New Roman" w:cs="Times New Roman"/>
          <w:b/>
          <w:sz w:val="28"/>
          <w:szCs w:val="28"/>
        </w:rPr>
        <w:t>NARRATIVE:</w:t>
      </w:r>
      <w:r w:rsidR="00E15D55">
        <w:rPr>
          <w:rFonts w:ascii="Times New Roman" w:hAnsi="Times New Roman" w:cs="Times New Roman"/>
          <w:b/>
          <w:sz w:val="28"/>
          <w:szCs w:val="28"/>
        </w:rPr>
        <w:t xml:space="preserve"> </w:t>
      </w:r>
      <w:r w:rsidR="00A34331">
        <w:rPr>
          <w:rFonts w:ascii="Times New Roman" w:hAnsi="Times New Roman" w:cs="Times New Roman"/>
          <w:b/>
          <w:sz w:val="28"/>
          <w:szCs w:val="28"/>
        </w:rPr>
        <w:t xml:space="preserve">The PREA </w:t>
      </w:r>
      <w:r w:rsidR="00897E12">
        <w:rPr>
          <w:rFonts w:ascii="Times New Roman" w:hAnsi="Times New Roman" w:cs="Times New Roman"/>
          <w:b/>
          <w:sz w:val="28"/>
          <w:szCs w:val="28"/>
        </w:rPr>
        <w:t>Compliance</w:t>
      </w:r>
      <w:r w:rsidR="00A34331">
        <w:rPr>
          <w:rFonts w:ascii="Times New Roman" w:hAnsi="Times New Roman" w:cs="Times New Roman"/>
          <w:b/>
          <w:sz w:val="28"/>
          <w:szCs w:val="28"/>
        </w:rPr>
        <w:t xml:space="preserve"> audit of the Milan Youth Development Center had its on-site visit on March 30-31, 2015. A review of its relevant policies, procedures, protocol, and other documentation was reviewed prior to this on-site visit. Upon ar</w:t>
      </w:r>
      <w:r w:rsidR="00F969BC">
        <w:rPr>
          <w:rFonts w:ascii="Times New Roman" w:hAnsi="Times New Roman" w:cs="Times New Roman"/>
          <w:b/>
          <w:sz w:val="28"/>
          <w:szCs w:val="28"/>
        </w:rPr>
        <w:t>rival the auditor met with the a</w:t>
      </w:r>
      <w:r w:rsidR="00A34331">
        <w:rPr>
          <w:rFonts w:ascii="Times New Roman" w:hAnsi="Times New Roman" w:cs="Times New Roman"/>
          <w:b/>
          <w:sz w:val="28"/>
          <w:szCs w:val="28"/>
        </w:rPr>
        <w:t xml:space="preserve">gency PREA Coordinator, the facility PREA compliance manager, and the facility director. The </w:t>
      </w:r>
      <w:proofErr w:type="gramStart"/>
      <w:r w:rsidR="00A34331">
        <w:rPr>
          <w:rFonts w:ascii="Times New Roman" w:hAnsi="Times New Roman" w:cs="Times New Roman"/>
          <w:b/>
          <w:sz w:val="28"/>
          <w:szCs w:val="28"/>
        </w:rPr>
        <w:t>details of the auditing process was</w:t>
      </w:r>
      <w:proofErr w:type="gramEnd"/>
      <w:r w:rsidR="00A34331">
        <w:rPr>
          <w:rFonts w:ascii="Times New Roman" w:hAnsi="Times New Roman" w:cs="Times New Roman"/>
          <w:b/>
          <w:sz w:val="28"/>
          <w:szCs w:val="28"/>
        </w:rPr>
        <w:t xml:space="preserve"> discussed and information about the facility was also discussed at this time. After this meeting took place a tour of the facility was conducted. The purpose of the tour was to ascertain the blind spots, camera locations, staffing patterns, and general observation of the residents and staff interactions. Following the tour the auditor was escorted back to the administrative conference room where </w:t>
      </w:r>
      <w:r w:rsidR="00E804AF">
        <w:rPr>
          <w:rFonts w:ascii="Times New Roman" w:hAnsi="Times New Roman" w:cs="Times New Roman"/>
          <w:b/>
          <w:sz w:val="28"/>
          <w:szCs w:val="28"/>
        </w:rPr>
        <w:t xml:space="preserve">the auditor selected staff and residents that needed to be interviewed. A total of 20 staff interviews occurred with nine (9) of those being random staff interviews. The rest of the staff interviews included the agency head (designee), the PREA Coordinator and facility PREA compliance manager, the human </w:t>
      </w:r>
      <w:r w:rsidR="00897E12">
        <w:rPr>
          <w:rFonts w:ascii="Times New Roman" w:hAnsi="Times New Roman" w:cs="Times New Roman"/>
          <w:b/>
          <w:sz w:val="28"/>
          <w:szCs w:val="28"/>
        </w:rPr>
        <w:t>resource</w:t>
      </w:r>
      <w:r w:rsidR="00E804AF">
        <w:rPr>
          <w:rFonts w:ascii="Times New Roman" w:hAnsi="Times New Roman" w:cs="Times New Roman"/>
          <w:b/>
          <w:sz w:val="28"/>
          <w:szCs w:val="28"/>
        </w:rPr>
        <w:t xml:space="preserve"> manager, upper level staff, staff who conduct risk assessments, medical and mental health staff, staff who monitor retaliation, and the facility director. </w:t>
      </w:r>
      <w:proofErr w:type="gramStart"/>
      <w:r w:rsidR="00E804AF">
        <w:rPr>
          <w:rFonts w:ascii="Times New Roman" w:hAnsi="Times New Roman" w:cs="Times New Roman"/>
          <w:b/>
          <w:sz w:val="28"/>
          <w:szCs w:val="28"/>
        </w:rPr>
        <w:t>A total of ten (10) random resident interviews.</w:t>
      </w:r>
      <w:proofErr w:type="gramEnd"/>
      <w:r w:rsidR="00E804AF">
        <w:rPr>
          <w:rFonts w:ascii="Times New Roman" w:hAnsi="Times New Roman" w:cs="Times New Roman"/>
          <w:b/>
          <w:sz w:val="28"/>
          <w:szCs w:val="28"/>
        </w:rPr>
        <w:t xml:space="preserve"> There were no additional resident interviews because none met the </w:t>
      </w:r>
      <w:r w:rsidR="00E804AF">
        <w:rPr>
          <w:rFonts w:ascii="Times New Roman" w:hAnsi="Times New Roman" w:cs="Times New Roman"/>
          <w:b/>
          <w:sz w:val="28"/>
          <w:szCs w:val="28"/>
        </w:rPr>
        <w:lastRenderedPageBreak/>
        <w:t xml:space="preserve">criteria for any other type of interview included in the audit instrument. </w:t>
      </w:r>
      <w:r w:rsidR="00B20B5A">
        <w:rPr>
          <w:rFonts w:ascii="Times New Roman" w:hAnsi="Times New Roman" w:cs="Times New Roman"/>
          <w:b/>
          <w:sz w:val="28"/>
          <w:szCs w:val="28"/>
        </w:rPr>
        <w:t xml:space="preserve">Staff interviews occurred in the administrative conference room while the resident interviews took place in the GED classroom. </w:t>
      </w:r>
      <w:r w:rsidR="003A36BF">
        <w:rPr>
          <w:rFonts w:ascii="Times New Roman" w:hAnsi="Times New Roman" w:cs="Times New Roman"/>
          <w:b/>
          <w:sz w:val="28"/>
          <w:szCs w:val="28"/>
        </w:rPr>
        <w:t xml:space="preserve">It should be noted that there had been one substantiated allegation involving voyeurism by a female staff toward a resident. The staff person was terminated from her position. This was the only sexual assault or harassment allegation filed at this facility during the previous two years. </w:t>
      </w:r>
    </w:p>
    <w:p w:rsidR="00E804AF" w:rsidRDefault="00E804AF" w:rsidP="00E804AF">
      <w:pPr>
        <w:rPr>
          <w:rFonts w:ascii="Times New Roman" w:hAnsi="Times New Roman" w:cs="Times New Roman"/>
          <w:b/>
          <w:sz w:val="28"/>
          <w:szCs w:val="28"/>
        </w:rPr>
      </w:pPr>
    </w:p>
    <w:p w:rsidR="00A34331" w:rsidRDefault="00A34331" w:rsidP="006D39D4">
      <w:pPr>
        <w:ind w:left="-810"/>
        <w:rPr>
          <w:rFonts w:ascii="Times New Roman" w:hAnsi="Times New Roman" w:cs="Times New Roman"/>
          <w:b/>
          <w:sz w:val="28"/>
          <w:szCs w:val="28"/>
        </w:rPr>
      </w:pPr>
    </w:p>
    <w:p w:rsidR="007A32DA" w:rsidRDefault="00607CF0" w:rsidP="006D39D4">
      <w:pPr>
        <w:ind w:left="-810"/>
        <w:rPr>
          <w:rFonts w:ascii="Times New Roman" w:hAnsi="Times New Roman" w:cs="Times New Roman"/>
          <w:b/>
          <w:sz w:val="28"/>
          <w:szCs w:val="28"/>
        </w:rPr>
      </w:pPr>
      <w:r w:rsidRPr="00836017">
        <w:rPr>
          <w:rFonts w:ascii="Times New Roman" w:hAnsi="Times New Roman" w:cs="Times New Roman"/>
          <w:b/>
          <w:sz w:val="28"/>
          <w:szCs w:val="28"/>
        </w:rPr>
        <w:t>DESCRIPTION OF FACILITY CHARACTERISTICS:</w:t>
      </w:r>
      <w:r w:rsidR="006D39D4">
        <w:rPr>
          <w:rFonts w:ascii="Times New Roman" w:hAnsi="Times New Roman" w:cs="Times New Roman"/>
          <w:b/>
          <w:sz w:val="28"/>
          <w:szCs w:val="28"/>
        </w:rPr>
        <w:t xml:space="preserve"> </w:t>
      </w:r>
      <w:r w:rsidR="00BA67A4">
        <w:rPr>
          <w:rFonts w:ascii="Times New Roman" w:hAnsi="Times New Roman" w:cs="Times New Roman"/>
          <w:b/>
          <w:sz w:val="28"/>
          <w:szCs w:val="28"/>
        </w:rPr>
        <w:t xml:space="preserve">The Milan Youth Development Center (MYDC) is operated by Youth Services </w:t>
      </w:r>
      <w:r w:rsidR="00262F17">
        <w:rPr>
          <w:rFonts w:ascii="Times New Roman" w:hAnsi="Times New Roman" w:cs="Times New Roman"/>
          <w:b/>
          <w:sz w:val="28"/>
          <w:szCs w:val="28"/>
        </w:rPr>
        <w:t xml:space="preserve">International, </w:t>
      </w:r>
      <w:r w:rsidR="00BA67A4">
        <w:rPr>
          <w:rFonts w:ascii="Times New Roman" w:hAnsi="Times New Roman" w:cs="Times New Roman"/>
          <w:b/>
          <w:sz w:val="28"/>
          <w:szCs w:val="28"/>
        </w:rPr>
        <w:t xml:space="preserve">Inc. under a contractual relationship with the Georgia Department of Youth Services. The facility was acquired by YSI in 2011. </w:t>
      </w:r>
      <w:proofErr w:type="gramStart"/>
      <w:r w:rsidR="00BA67A4">
        <w:rPr>
          <w:rFonts w:ascii="Times New Roman" w:hAnsi="Times New Roman" w:cs="Times New Roman"/>
          <w:b/>
          <w:sz w:val="28"/>
          <w:szCs w:val="28"/>
        </w:rPr>
        <w:t>Prior to that it had been operated by other state agencies.</w:t>
      </w:r>
      <w:proofErr w:type="gramEnd"/>
      <w:r w:rsidR="00BA67A4">
        <w:rPr>
          <w:rFonts w:ascii="Times New Roman" w:hAnsi="Times New Roman" w:cs="Times New Roman"/>
          <w:b/>
          <w:sz w:val="28"/>
          <w:szCs w:val="28"/>
        </w:rPr>
        <w:t xml:space="preserve"> The facility is located in the town of Milan a small community located approximately 75 miles southeast of Macon, Georgi</w:t>
      </w:r>
      <w:r w:rsidR="00262F17">
        <w:rPr>
          <w:rFonts w:ascii="Times New Roman" w:hAnsi="Times New Roman" w:cs="Times New Roman"/>
          <w:b/>
          <w:sz w:val="28"/>
          <w:szCs w:val="28"/>
        </w:rPr>
        <w:t>a. The facility has a capacity o</w:t>
      </w:r>
      <w:r w:rsidR="00BA67A4">
        <w:rPr>
          <w:rFonts w:ascii="Times New Roman" w:hAnsi="Times New Roman" w:cs="Times New Roman"/>
          <w:b/>
          <w:sz w:val="28"/>
          <w:szCs w:val="28"/>
        </w:rPr>
        <w:t xml:space="preserve">f 150 </w:t>
      </w:r>
      <w:r w:rsidR="00897E12">
        <w:rPr>
          <w:rFonts w:ascii="Times New Roman" w:hAnsi="Times New Roman" w:cs="Times New Roman"/>
          <w:b/>
          <w:sz w:val="28"/>
          <w:szCs w:val="28"/>
        </w:rPr>
        <w:t>residents</w:t>
      </w:r>
      <w:r w:rsidR="00BA67A4">
        <w:rPr>
          <w:rFonts w:ascii="Times New Roman" w:hAnsi="Times New Roman" w:cs="Times New Roman"/>
          <w:b/>
          <w:sz w:val="28"/>
          <w:szCs w:val="28"/>
        </w:rPr>
        <w:t xml:space="preserve"> but the average daily population is </w:t>
      </w:r>
      <w:r w:rsidR="00897E12">
        <w:rPr>
          <w:rFonts w:ascii="Times New Roman" w:hAnsi="Times New Roman" w:cs="Times New Roman"/>
          <w:b/>
          <w:sz w:val="28"/>
          <w:szCs w:val="28"/>
        </w:rPr>
        <w:t>approximately</w:t>
      </w:r>
      <w:r w:rsidR="009D3BD4">
        <w:rPr>
          <w:rFonts w:ascii="Times New Roman" w:hAnsi="Times New Roman" w:cs="Times New Roman"/>
          <w:b/>
          <w:sz w:val="28"/>
          <w:szCs w:val="28"/>
        </w:rPr>
        <w:t xml:space="preserve"> 126</w:t>
      </w:r>
      <w:r w:rsidR="00BA67A4">
        <w:rPr>
          <w:rFonts w:ascii="Times New Roman" w:hAnsi="Times New Roman" w:cs="Times New Roman"/>
          <w:b/>
          <w:sz w:val="28"/>
          <w:szCs w:val="28"/>
        </w:rPr>
        <w:t xml:space="preserve">. The resident </w:t>
      </w:r>
      <w:r w:rsidR="00262F17">
        <w:rPr>
          <w:rFonts w:ascii="Times New Roman" w:hAnsi="Times New Roman" w:cs="Times New Roman"/>
          <w:b/>
          <w:sz w:val="28"/>
          <w:szCs w:val="28"/>
        </w:rPr>
        <w:t xml:space="preserve">racial </w:t>
      </w:r>
      <w:r w:rsidR="00BA67A4">
        <w:rPr>
          <w:rFonts w:ascii="Times New Roman" w:hAnsi="Times New Roman" w:cs="Times New Roman"/>
          <w:b/>
          <w:sz w:val="28"/>
          <w:szCs w:val="28"/>
        </w:rPr>
        <w:t>characteristics include 76% African American youth, 13% Caucasian, 12% Hispanic</w:t>
      </w:r>
      <w:r w:rsidR="0043248F">
        <w:rPr>
          <w:rFonts w:ascii="Times New Roman" w:hAnsi="Times New Roman" w:cs="Times New Roman"/>
          <w:b/>
          <w:sz w:val="28"/>
          <w:szCs w:val="28"/>
        </w:rPr>
        <w:t xml:space="preserve"> and one (1) Asian Pacific resident. Of these residents 43 are receiving substance abuse treatment, and 23 residents are on the mental health caseload. All 114 </w:t>
      </w:r>
      <w:r w:rsidR="00897E12">
        <w:rPr>
          <w:rFonts w:ascii="Times New Roman" w:hAnsi="Times New Roman" w:cs="Times New Roman"/>
          <w:b/>
          <w:sz w:val="28"/>
          <w:szCs w:val="28"/>
        </w:rPr>
        <w:t>(actual</w:t>
      </w:r>
      <w:r w:rsidR="0043248F">
        <w:rPr>
          <w:rFonts w:ascii="Times New Roman" w:hAnsi="Times New Roman" w:cs="Times New Roman"/>
          <w:b/>
          <w:sz w:val="28"/>
          <w:szCs w:val="28"/>
        </w:rPr>
        <w:t xml:space="preserve"> population during the audit) are receiving education services.</w:t>
      </w:r>
    </w:p>
    <w:p w:rsidR="0043248F" w:rsidRDefault="0043248F" w:rsidP="006D39D4">
      <w:pPr>
        <w:ind w:left="-810"/>
        <w:rPr>
          <w:rFonts w:ascii="Times New Roman" w:hAnsi="Times New Roman" w:cs="Times New Roman"/>
          <w:b/>
          <w:sz w:val="28"/>
          <w:szCs w:val="28"/>
        </w:rPr>
      </w:pPr>
    </w:p>
    <w:p w:rsidR="0043248F" w:rsidRDefault="0043248F" w:rsidP="006D39D4">
      <w:pPr>
        <w:ind w:left="-810"/>
        <w:rPr>
          <w:rFonts w:ascii="Times New Roman" w:hAnsi="Times New Roman" w:cs="Times New Roman"/>
          <w:b/>
          <w:sz w:val="28"/>
          <w:szCs w:val="28"/>
        </w:rPr>
      </w:pPr>
      <w:r>
        <w:rPr>
          <w:rFonts w:ascii="Times New Roman" w:hAnsi="Times New Roman" w:cs="Times New Roman"/>
          <w:b/>
          <w:sz w:val="28"/>
          <w:szCs w:val="28"/>
        </w:rPr>
        <w:t xml:space="preserve">The facility provides educational services to include special education as well as GED preparation and testing. There is a medical clinic operating 12 hours each day of the week including weekends and holidays. There is a gymnasium, dining hall and kitchen, and open bay dormitories with adjacent day rooms. The Administrative functions occur in the non-secure areas of the facility. The facility is surrounded by a “first defense” fence with its top portion curved inward and covered with a fine mesh to prevent finger holds of potential escapees trying to gain access over it. There is a sally port entrance controlled by the security control center staff. </w:t>
      </w:r>
      <w:r w:rsidR="009D3BD4">
        <w:rPr>
          <w:rFonts w:ascii="Times New Roman" w:hAnsi="Times New Roman" w:cs="Times New Roman"/>
          <w:b/>
          <w:sz w:val="28"/>
          <w:szCs w:val="28"/>
        </w:rPr>
        <w:t xml:space="preserve">The maintenance </w:t>
      </w:r>
      <w:proofErr w:type="gramStart"/>
      <w:r w:rsidR="009D3BD4">
        <w:rPr>
          <w:rFonts w:ascii="Times New Roman" w:hAnsi="Times New Roman" w:cs="Times New Roman"/>
          <w:b/>
          <w:sz w:val="28"/>
          <w:szCs w:val="28"/>
        </w:rPr>
        <w:t>staff work</w:t>
      </w:r>
      <w:proofErr w:type="gramEnd"/>
      <w:r w:rsidR="009D3BD4">
        <w:rPr>
          <w:rFonts w:ascii="Times New Roman" w:hAnsi="Times New Roman" w:cs="Times New Roman"/>
          <w:b/>
          <w:sz w:val="28"/>
          <w:szCs w:val="28"/>
        </w:rPr>
        <w:t xml:space="preserve"> out of the warehouse on the back area of the facility. The total square footage of the facility is 42,970 square feet. </w:t>
      </w:r>
    </w:p>
    <w:p w:rsidR="009D3BD4" w:rsidRDefault="009D3BD4" w:rsidP="006D39D4">
      <w:pPr>
        <w:ind w:left="-810"/>
        <w:rPr>
          <w:rFonts w:ascii="Times New Roman" w:hAnsi="Times New Roman" w:cs="Times New Roman"/>
          <w:b/>
          <w:sz w:val="28"/>
          <w:szCs w:val="28"/>
        </w:rPr>
      </w:pPr>
    </w:p>
    <w:p w:rsidR="009D3BD4" w:rsidRDefault="009D3BD4" w:rsidP="006D39D4">
      <w:pPr>
        <w:ind w:left="-810"/>
        <w:rPr>
          <w:rFonts w:ascii="Tahoma" w:hAnsi="Tahoma" w:cs="Tahoma"/>
          <w:b/>
        </w:rPr>
      </w:pPr>
      <w:r>
        <w:rPr>
          <w:rFonts w:ascii="Times New Roman" w:hAnsi="Times New Roman" w:cs="Times New Roman"/>
          <w:b/>
          <w:sz w:val="28"/>
          <w:szCs w:val="28"/>
        </w:rPr>
        <w:t xml:space="preserve">The age range of the residents is 14-20 males. There have 93 new residents admitted in the previous 12 months. The average length of stay at Milan YDC is 324.1 days. There </w:t>
      </w:r>
      <w:proofErr w:type="gramStart"/>
      <w:r>
        <w:rPr>
          <w:rFonts w:ascii="Times New Roman" w:hAnsi="Times New Roman" w:cs="Times New Roman"/>
          <w:b/>
          <w:sz w:val="28"/>
          <w:szCs w:val="28"/>
        </w:rPr>
        <w:t>are</w:t>
      </w:r>
      <w:proofErr w:type="gramEnd"/>
      <w:r>
        <w:rPr>
          <w:rFonts w:ascii="Times New Roman" w:hAnsi="Times New Roman" w:cs="Times New Roman"/>
          <w:b/>
          <w:sz w:val="28"/>
          <w:szCs w:val="28"/>
        </w:rPr>
        <w:t xml:space="preserve"> a total of 118 staff working at the facility. There are eight open dorms but only seven are currently in use. The facility has eleven (11) volunteers. There have </w:t>
      </w:r>
      <w:r>
        <w:rPr>
          <w:rFonts w:ascii="Times New Roman" w:hAnsi="Times New Roman" w:cs="Times New Roman"/>
          <w:b/>
          <w:sz w:val="28"/>
          <w:szCs w:val="28"/>
        </w:rPr>
        <w:lastRenderedPageBreak/>
        <w:t>been no exigent circumstances causing the staffing pattern to not be met. Overtime is requir</w:t>
      </w:r>
      <w:r w:rsidR="00262F17">
        <w:rPr>
          <w:rFonts w:ascii="Times New Roman" w:hAnsi="Times New Roman" w:cs="Times New Roman"/>
          <w:b/>
          <w:sz w:val="28"/>
          <w:szCs w:val="28"/>
        </w:rPr>
        <w:t>ed to fill any absentee staff sh</w:t>
      </w:r>
      <w:r>
        <w:rPr>
          <w:rFonts w:ascii="Times New Roman" w:hAnsi="Times New Roman" w:cs="Times New Roman"/>
          <w:b/>
          <w:sz w:val="28"/>
          <w:szCs w:val="28"/>
        </w:rPr>
        <w:t xml:space="preserve">ifts. </w:t>
      </w:r>
    </w:p>
    <w:p w:rsidR="00675D99" w:rsidRDefault="00675D99" w:rsidP="00DF5D08">
      <w:pPr>
        <w:jc w:val="both"/>
        <w:rPr>
          <w:rFonts w:ascii="Times New Roman" w:hAnsi="Times New Roman" w:cs="Times New Roman"/>
          <w:color w:val="000000" w:themeColor="text1"/>
          <w:sz w:val="28"/>
          <w:szCs w:val="28"/>
        </w:rPr>
      </w:pPr>
    </w:p>
    <w:p w:rsidR="00F26DD1" w:rsidRPr="00DE0145" w:rsidRDefault="00F26DD1" w:rsidP="000F1D1A">
      <w:pPr>
        <w:ind w:left="1440"/>
        <w:rPr>
          <w:rFonts w:ascii="Tahoma" w:hAnsi="Tahoma" w:cs="Tahoma"/>
          <w:b/>
        </w:rPr>
      </w:pPr>
      <w:r w:rsidRPr="00DE0145">
        <w:rPr>
          <w:rFonts w:ascii="Tahoma" w:hAnsi="Tahoma" w:cs="Tahoma"/>
        </w:rPr>
        <w:t>Number of standards exceeded</w:t>
      </w:r>
      <w:r w:rsidRPr="00DE0145">
        <w:rPr>
          <w:rFonts w:ascii="Tahoma" w:hAnsi="Tahoma" w:cs="Tahoma"/>
          <w:b/>
        </w:rPr>
        <w:t>:</w:t>
      </w:r>
      <w:r w:rsidR="00BE0FDC" w:rsidRPr="00DE0145">
        <w:rPr>
          <w:rFonts w:ascii="Tahoma" w:hAnsi="Tahoma" w:cs="Tahoma"/>
          <w:b/>
        </w:rPr>
        <w:t xml:space="preserve">   </w:t>
      </w:r>
      <w:r w:rsidR="00FF22FD">
        <w:rPr>
          <w:rFonts w:ascii="Tahoma" w:hAnsi="Tahoma" w:cs="Tahoma"/>
          <w:b/>
        </w:rPr>
        <w:t>8</w:t>
      </w:r>
      <w:r w:rsidR="00DF5D08" w:rsidRPr="00DE0145">
        <w:rPr>
          <w:rFonts w:ascii="Tahoma" w:hAnsi="Tahoma" w:cs="Tahoma"/>
        </w:rPr>
        <w:t xml:space="preserve"> </w:t>
      </w:r>
      <w:r w:rsidR="00DF5D08" w:rsidRPr="00DE0145">
        <w:rPr>
          <w:rFonts w:ascii="Tahoma" w:hAnsi="Tahoma" w:cs="Tahoma"/>
          <w:b/>
        </w:rPr>
        <w:t xml:space="preserve">                   </w:t>
      </w:r>
    </w:p>
    <w:p w:rsidR="00F26DD1" w:rsidRPr="00FF22FD" w:rsidRDefault="00F26DD1" w:rsidP="000F1D1A">
      <w:pPr>
        <w:ind w:left="1440"/>
        <w:rPr>
          <w:rFonts w:ascii="Tahoma" w:hAnsi="Tahoma" w:cs="Tahoma"/>
          <w:b/>
        </w:rPr>
      </w:pPr>
      <w:r w:rsidRPr="00DE0145">
        <w:rPr>
          <w:rFonts w:ascii="Tahoma" w:hAnsi="Tahoma" w:cs="Tahoma"/>
        </w:rPr>
        <w:t>Number of standards met:</w:t>
      </w:r>
      <w:r w:rsidR="00C17B25" w:rsidRPr="00DE0145">
        <w:rPr>
          <w:rFonts w:ascii="Tahoma" w:hAnsi="Tahoma" w:cs="Tahoma"/>
        </w:rPr>
        <w:t xml:space="preserve"> </w:t>
      </w:r>
      <w:r w:rsidR="006D39D4">
        <w:rPr>
          <w:rFonts w:ascii="Tahoma" w:hAnsi="Tahoma" w:cs="Tahoma"/>
        </w:rPr>
        <w:tab/>
      </w:r>
      <w:r w:rsidR="00DF5D08" w:rsidRPr="00DE0145">
        <w:rPr>
          <w:rFonts w:ascii="Tahoma" w:hAnsi="Tahoma" w:cs="Tahoma"/>
        </w:rPr>
        <w:t xml:space="preserve">   </w:t>
      </w:r>
      <w:r w:rsidR="00FF22FD">
        <w:rPr>
          <w:rFonts w:ascii="Tahoma" w:hAnsi="Tahoma" w:cs="Tahoma"/>
        </w:rPr>
        <w:t xml:space="preserve">   </w:t>
      </w:r>
      <w:r w:rsidR="00FF22FD" w:rsidRPr="00FF22FD">
        <w:rPr>
          <w:rFonts w:ascii="Tahoma" w:hAnsi="Tahoma" w:cs="Tahoma"/>
          <w:b/>
        </w:rPr>
        <w:t>32</w:t>
      </w:r>
    </w:p>
    <w:p w:rsidR="00F26DD1" w:rsidRPr="00DE0145" w:rsidRDefault="00DF5D08" w:rsidP="000F1D1A">
      <w:pPr>
        <w:ind w:left="1440"/>
        <w:rPr>
          <w:rFonts w:ascii="Tahoma" w:hAnsi="Tahoma" w:cs="Tahoma"/>
        </w:rPr>
      </w:pPr>
      <w:r w:rsidRPr="00DE0145">
        <w:rPr>
          <w:rFonts w:ascii="Tahoma" w:hAnsi="Tahoma" w:cs="Tahoma"/>
        </w:rPr>
        <w:t>Number of standards not met</w:t>
      </w:r>
      <w:r w:rsidR="000F1D1A" w:rsidRPr="00DE0145">
        <w:rPr>
          <w:rFonts w:ascii="Tahoma" w:hAnsi="Tahoma" w:cs="Tahoma"/>
        </w:rPr>
        <w:t>:</w:t>
      </w:r>
      <w:r w:rsidRPr="00DE0145">
        <w:rPr>
          <w:rFonts w:ascii="Tahoma" w:hAnsi="Tahoma" w:cs="Tahoma"/>
        </w:rPr>
        <w:t xml:space="preserve">    </w:t>
      </w:r>
      <w:r w:rsidRPr="00FF22FD">
        <w:rPr>
          <w:rFonts w:ascii="Tahoma" w:hAnsi="Tahoma" w:cs="Tahoma"/>
          <w:b/>
        </w:rPr>
        <w:t xml:space="preserve"> </w:t>
      </w:r>
      <w:r w:rsidR="00FF22FD" w:rsidRPr="00FF22FD">
        <w:rPr>
          <w:rFonts w:ascii="Tahoma" w:hAnsi="Tahoma" w:cs="Tahoma"/>
          <w:b/>
        </w:rPr>
        <w:t>0</w:t>
      </w:r>
    </w:p>
    <w:p w:rsidR="000F1D1A" w:rsidRPr="00DE0145" w:rsidRDefault="000F1D1A" w:rsidP="000F1D1A">
      <w:pPr>
        <w:ind w:left="1440"/>
        <w:rPr>
          <w:rFonts w:ascii="Tahoma" w:hAnsi="Tahoma" w:cs="Tahoma"/>
        </w:rPr>
      </w:pPr>
      <w:r w:rsidRPr="00DE0145">
        <w:rPr>
          <w:rFonts w:ascii="Tahoma" w:hAnsi="Tahoma" w:cs="Tahoma"/>
        </w:rPr>
        <w:t>Not Applicable:</w:t>
      </w:r>
      <w:r w:rsidR="006D39D4">
        <w:rPr>
          <w:rFonts w:ascii="Tahoma" w:hAnsi="Tahoma" w:cs="Tahoma"/>
        </w:rPr>
        <w:tab/>
      </w:r>
      <w:r w:rsidRPr="00DE0145">
        <w:rPr>
          <w:rFonts w:ascii="Tahoma" w:hAnsi="Tahoma" w:cs="Tahoma"/>
        </w:rPr>
        <w:t xml:space="preserve">                 </w:t>
      </w:r>
      <w:r w:rsidR="00FF22FD" w:rsidRPr="00FF22FD">
        <w:rPr>
          <w:rFonts w:ascii="Tahoma" w:hAnsi="Tahoma" w:cs="Tahoma"/>
          <w:b/>
        </w:rPr>
        <w:t>1</w:t>
      </w:r>
      <w:r w:rsidRPr="00FF22FD">
        <w:rPr>
          <w:rFonts w:ascii="Tahoma" w:hAnsi="Tahoma" w:cs="Tahoma"/>
          <w:b/>
        </w:rPr>
        <w:t xml:space="preserve"> </w:t>
      </w:r>
      <w:r w:rsidRPr="00DE0145">
        <w:rPr>
          <w:rFonts w:ascii="Tahoma" w:hAnsi="Tahoma" w:cs="Tahoma"/>
        </w:rPr>
        <w:t xml:space="preserve">   </w:t>
      </w:r>
    </w:p>
    <w:p w:rsidR="00607CF0" w:rsidRDefault="00607CF0">
      <w:pPr>
        <w:rPr>
          <w:rFonts w:ascii="Tahoma" w:hAnsi="Tahoma" w:cs="Tahoma"/>
          <w:b/>
          <w:color w:val="FF0000"/>
        </w:rPr>
      </w:pPr>
      <w:r>
        <w:rPr>
          <w:rFonts w:ascii="Tahoma" w:hAnsi="Tahoma" w:cs="Tahoma"/>
          <w:b/>
          <w:color w:val="FF0000"/>
        </w:rPr>
        <w:br w:type="page"/>
      </w:r>
    </w:p>
    <w:p w:rsidR="000A50F9" w:rsidRPr="00163CD3" w:rsidRDefault="000A50F9" w:rsidP="000A50F9">
      <w:pPr>
        <w:rPr>
          <w:rFonts w:ascii="Tahoma" w:hAnsi="Tahoma" w:cs="Tahoma"/>
          <w:b/>
          <w:color w:val="FF0000"/>
        </w:rPr>
      </w:pPr>
    </w:p>
    <w:tbl>
      <w:tblPr>
        <w:tblW w:w="1088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1674"/>
        <w:gridCol w:w="9213"/>
      </w:tblGrid>
      <w:tr w:rsidR="00EC4DCE" w:rsidRPr="006A25DB" w:rsidTr="00131BCB">
        <w:trPr>
          <w:trHeight w:val="66"/>
          <w:jc w:val="center"/>
        </w:trPr>
        <w:tc>
          <w:tcPr>
            <w:tcW w:w="1674" w:type="dxa"/>
            <w:tcBorders>
              <w:right w:val="nil"/>
            </w:tcBorders>
            <w:vAlign w:val="center"/>
          </w:tcPr>
          <w:p w:rsidR="00EC4DCE" w:rsidRPr="006A25DB" w:rsidRDefault="00EC4DCE" w:rsidP="00991BE8">
            <w:pPr>
              <w:pStyle w:val="Heading2"/>
              <w:rPr>
                <w:rFonts w:eastAsia="Batang"/>
                <w:sz w:val="22"/>
                <w:szCs w:val="22"/>
              </w:rPr>
            </w:pPr>
          </w:p>
        </w:tc>
        <w:tc>
          <w:tcPr>
            <w:tcW w:w="9213" w:type="dxa"/>
            <w:tcBorders>
              <w:left w:val="nil"/>
            </w:tcBorders>
            <w:vAlign w:val="center"/>
          </w:tcPr>
          <w:p w:rsidR="00EC4DCE" w:rsidRPr="00502B03" w:rsidRDefault="00BC2AE0" w:rsidP="00502B03">
            <w:pPr>
              <w:widowControl w:val="0"/>
              <w:autoSpaceDE w:val="0"/>
              <w:autoSpaceDN w:val="0"/>
              <w:adjustRightInd w:val="0"/>
              <w:spacing w:after="240" w:line="240" w:lineRule="auto"/>
              <w:rPr>
                <w:rFonts w:ascii="Times" w:hAnsi="Times" w:cs="Times"/>
                <w:sz w:val="24"/>
                <w:szCs w:val="24"/>
              </w:rPr>
            </w:pPr>
            <w:r>
              <w:rPr>
                <w:rFonts w:ascii="Calibri" w:hAnsi="Calibri" w:cs="Calibri"/>
                <w:b/>
                <w:bCs/>
                <w:color w:val="18376A"/>
                <w:sz w:val="30"/>
                <w:szCs w:val="30"/>
              </w:rPr>
              <w:t>§115.</w:t>
            </w:r>
            <w:r w:rsidR="00647025">
              <w:rPr>
                <w:rFonts w:ascii="Calibri" w:hAnsi="Calibri" w:cs="Calibri"/>
                <w:b/>
                <w:bCs/>
                <w:color w:val="18376A"/>
                <w:sz w:val="30"/>
                <w:szCs w:val="30"/>
              </w:rPr>
              <w:t>3</w:t>
            </w:r>
            <w:r>
              <w:rPr>
                <w:rFonts w:ascii="Calibri" w:hAnsi="Calibri" w:cs="Calibri"/>
                <w:b/>
                <w:bCs/>
                <w:color w:val="18376A"/>
                <w:sz w:val="30"/>
                <w:szCs w:val="30"/>
              </w:rPr>
              <w:t>11 - Zero tolerance of sexual abuse and sexual harassment; PREA coordinator</w:t>
            </w:r>
          </w:p>
        </w:tc>
      </w:tr>
    </w:tbl>
    <w:p w:rsidR="00B06AE4" w:rsidRDefault="00AD0DA9" w:rsidP="00D01CDE">
      <w:pPr>
        <w:spacing w:after="120"/>
        <w:rPr>
          <w:rFonts w:ascii="Tahoma" w:hAnsi="Tahoma" w:cs="Tahoma"/>
        </w:rPr>
      </w:pPr>
      <w:r>
        <w:rPr>
          <w:rFonts w:ascii="Tahoma" w:hAnsi="Tahoma" w:cs="Tahoma"/>
        </w:rPr>
        <w:t xml:space="preserve">  </w:t>
      </w:r>
      <w:r w:rsidR="00D01CDE">
        <w:rPr>
          <w:rFonts w:ascii="Tahoma" w:hAnsi="Tahoma" w:cs="Tahoma"/>
        </w:rPr>
        <w:t xml:space="preserve">  </w:t>
      </w:r>
      <w:proofErr w:type="gramStart"/>
      <w:r w:rsidR="00262F17">
        <w:rPr>
          <w:rFonts w:ascii="Tahoma" w:hAnsi="Tahoma" w:cs="Tahoma"/>
        </w:rPr>
        <w:t>xx</w:t>
      </w:r>
      <w:proofErr w:type="gramEnd"/>
      <w:r w:rsidR="00D01CDE">
        <w:rPr>
          <w:rFonts w:ascii="Tahoma" w:hAnsi="Tahoma" w:cs="Tahoma"/>
        </w:rPr>
        <w:fldChar w:fldCharType="begin">
          <w:ffData>
            <w:name w:val=""/>
            <w:enabled/>
            <w:calcOnExit w:val="0"/>
            <w:checkBox>
              <w:size w:val="16"/>
              <w:default w:val="0"/>
            </w:checkBox>
          </w:ffData>
        </w:fldChar>
      </w:r>
      <w:r w:rsidR="00D01CDE">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00D01CDE">
        <w:rPr>
          <w:rFonts w:ascii="Tahoma" w:hAnsi="Tahoma" w:cs="Tahoma"/>
        </w:rPr>
        <w:fldChar w:fldCharType="end"/>
      </w:r>
      <w:r w:rsidR="00D01CDE">
        <w:rPr>
          <w:rFonts w:ascii="Tahoma" w:hAnsi="Tahoma" w:cs="Tahoma"/>
        </w:rPr>
        <w:t xml:space="preserve">  </w:t>
      </w:r>
      <w:r w:rsidR="00EC4DCE" w:rsidRPr="00163CD3">
        <w:rPr>
          <w:rFonts w:ascii="Tahoma" w:hAnsi="Tahoma" w:cs="Tahoma"/>
        </w:rPr>
        <w:t>Exceeds Standard</w:t>
      </w:r>
      <w:r w:rsidR="000A50F9" w:rsidRPr="00163CD3">
        <w:rPr>
          <w:rFonts w:ascii="Tahoma" w:hAnsi="Tahoma" w:cs="Tahoma"/>
        </w:rPr>
        <w:t xml:space="preserve"> (</w:t>
      </w:r>
      <w:r w:rsidR="00B06AE4">
        <w:rPr>
          <w:rFonts w:ascii="Tahoma" w:hAnsi="Tahoma" w:cs="Tahoma"/>
        </w:rPr>
        <w:t xml:space="preserve">substantially </w:t>
      </w:r>
      <w:r w:rsidR="00EC4DCE" w:rsidRPr="00163CD3">
        <w:rPr>
          <w:rFonts w:ascii="Tahoma" w:hAnsi="Tahoma" w:cs="Tahoma"/>
        </w:rPr>
        <w:t>exceed</w:t>
      </w:r>
      <w:r w:rsidR="000A50F9" w:rsidRPr="00163CD3">
        <w:rPr>
          <w:rFonts w:ascii="Tahoma" w:hAnsi="Tahoma" w:cs="Tahoma"/>
        </w:rPr>
        <w:t>s</w:t>
      </w:r>
      <w:r w:rsidR="00EC4DCE" w:rsidRPr="00163CD3">
        <w:rPr>
          <w:rFonts w:ascii="Tahoma" w:hAnsi="Tahoma" w:cs="Tahoma"/>
        </w:rPr>
        <w:t xml:space="preserve"> </w:t>
      </w:r>
      <w:r w:rsidR="00B06AE4">
        <w:rPr>
          <w:rFonts w:ascii="Tahoma" w:hAnsi="Tahoma" w:cs="Tahoma"/>
        </w:rPr>
        <w:t>requirement of standard)</w:t>
      </w:r>
    </w:p>
    <w:p w:rsidR="00EC4DCE" w:rsidRPr="00163CD3" w:rsidRDefault="00AB32A2" w:rsidP="00557F0B">
      <w:pPr>
        <w:spacing w:after="120"/>
        <w:ind w:left="259"/>
        <w:rPr>
          <w:rFonts w:ascii="Tahoma" w:hAnsi="Tahoma" w:cs="Tahoma"/>
        </w:rPr>
      </w:pPr>
      <w:r>
        <w:rPr>
          <w:rFonts w:ascii="Tahoma" w:hAnsi="Tahoma" w:cs="Tahoma"/>
        </w:rPr>
        <w:fldChar w:fldCharType="begin">
          <w:ffData>
            <w:name w:val=""/>
            <w:enabled/>
            <w:calcOnExit w:val="0"/>
            <w:checkBox>
              <w:size w:val="16"/>
              <w:default w:val="0"/>
            </w:checkBox>
          </w:ffData>
        </w:fldChar>
      </w:r>
      <w:r w:rsidR="002D68FD">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Pr>
          <w:rFonts w:ascii="Tahoma" w:hAnsi="Tahoma" w:cs="Tahoma"/>
        </w:rPr>
        <w:fldChar w:fldCharType="end"/>
      </w:r>
      <w:r w:rsidR="00EC4DCE" w:rsidRPr="00163CD3">
        <w:rPr>
          <w:rFonts w:ascii="Tahoma" w:hAnsi="Tahoma" w:cs="Tahoma"/>
        </w:rPr>
        <w:t xml:space="preserve"> </w:t>
      </w:r>
      <w:r w:rsidR="00F26DD1">
        <w:rPr>
          <w:rFonts w:ascii="Tahoma" w:hAnsi="Tahoma" w:cs="Tahoma"/>
        </w:rPr>
        <w:t>Meets Standard</w:t>
      </w:r>
      <w:r w:rsidR="00B06AE4">
        <w:rPr>
          <w:rFonts w:ascii="Tahoma" w:hAnsi="Tahoma" w:cs="Tahoma"/>
        </w:rPr>
        <w:t xml:space="preserve"> (substantial compliance; complies in all material ways with the standard for the relevant review period</w:t>
      </w:r>
      <w:r w:rsidR="00EC4DCE" w:rsidRPr="00163CD3">
        <w:rPr>
          <w:rFonts w:ascii="Tahoma" w:hAnsi="Tahoma" w:cs="Tahoma"/>
        </w:rPr>
        <w:t>)</w:t>
      </w:r>
    </w:p>
    <w:p w:rsidR="00CE16D1" w:rsidRDefault="00AB32A2" w:rsidP="00737412">
      <w:pPr>
        <w:ind w:left="260"/>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EC4DCE"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EC4DCE" w:rsidRPr="00163CD3">
        <w:rPr>
          <w:rFonts w:ascii="Tahoma" w:hAnsi="Tahoma" w:cs="Tahoma"/>
        </w:rPr>
        <w:t xml:space="preserve"> </w:t>
      </w:r>
      <w:r w:rsidR="00F26DD1">
        <w:rPr>
          <w:rFonts w:ascii="Tahoma" w:hAnsi="Tahoma" w:cs="Tahoma"/>
        </w:rPr>
        <w:t>Does Not Meet Standard</w:t>
      </w:r>
      <w:r w:rsidR="00EC4DCE" w:rsidRPr="00163CD3">
        <w:rPr>
          <w:rFonts w:ascii="Tahoma" w:hAnsi="Tahoma" w:cs="Tahoma"/>
        </w:rPr>
        <w:t xml:space="preserve"> (</w:t>
      </w:r>
      <w:r w:rsidR="00B06AE4">
        <w:rPr>
          <w:rFonts w:ascii="Tahoma" w:hAnsi="Tahoma" w:cs="Tahoma"/>
        </w:rPr>
        <w:t>requires corrective action</w:t>
      </w:r>
      <w:r w:rsidR="00EC4DCE" w:rsidRPr="00163CD3">
        <w:rPr>
          <w:rFonts w:ascii="Tahoma" w:hAnsi="Tahoma" w:cs="Tahoma"/>
        </w:rPr>
        <w:t>)</w:t>
      </w:r>
    </w:p>
    <w:p w:rsidR="00647025" w:rsidRDefault="00647025" w:rsidP="00737412">
      <w:pPr>
        <w:ind w:left="260"/>
        <w:rPr>
          <w:rFonts w:ascii="Tahoma" w:hAnsi="Tahoma" w:cs="Tahoma"/>
        </w:rPr>
      </w:pPr>
      <w:r>
        <w:rPr>
          <w:rFonts w:ascii="Tahoma" w:hAnsi="Tahoma" w:cs="Tahoma"/>
        </w:rPr>
        <w:t>The following information was utilized to confirm compliance with this standard:</w:t>
      </w:r>
    </w:p>
    <w:p w:rsidR="00262F17" w:rsidRDefault="00262F17" w:rsidP="00737412">
      <w:pPr>
        <w:ind w:left="260"/>
        <w:rPr>
          <w:rFonts w:ascii="Tahoma" w:hAnsi="Tahoma" w:cs="Tahoma"/>
        </w:rPr>
      </w:pPr>
      <w:r>
        <w:rPr>
          <w:rFonts w:ascii="Tahoma" w:hAnsi="Tahoma" w:cs="Tahoma"/>
        </w:rPr>
        <w:t>Policy 23.1 PREA section one page 4</w:t>
      </w:r>
    </w:p>
    <w:p w:rsidR="00262F17" w:rsidRDefault="00262F17" w:rsidP="00737412">
      <w:pPr>
        <w:ind w:left="260"/>
        <w:rPr>
          <w:rFonts w:ascii="Tahoma" w:hAnsi="Tahoma" w:cs="Tahoma"/>
        </w:rPr>
      </w:pPr>
      <w:r>
        <w:rPr>
          <w:rFonts w:ascii="Tahoma" w:hAnsi="Tahoma" w:cs="Tahoma"/>
        </w:rPr>
        <w:t>Policy 23.1 PREA section 2 page 3</w:t>
      </w:r>
    </w:p>
    <w:p w:rsidR="00262F17" w:rsidRDefault="00262F17" w:rsidP="00737412">
      <w:pPr>
        <w:ind w:left="260"/>
        <w:rPr>
          <w:rFonts w:ascii="Tahoma" w:hAnsi="Tahoma" w:cs="Tahoma"/>
        </w:rPr>
      </w:pPr>
      <w:r>
        <w:rPr>
          <w:rFonts w:ascii="Tahoma" w:hAnsi="Tahoma" w:cs="Tahoma"/>
        </w:rPr>
        <w:t>Policy 23.1 PREA section 3A, 3B, 3C pages 3-4</w:t>
      </w:r>
    </w:p>
    <w:p w:rsidR="00262F17" w:rsidRDefault="00262F17" w:rsidP="00737412">
      <w:pPr>
        <w:ind w:left="260"/>
        <w:rPr>
          <w:rFonts w:ascii="Tahoma" w:hAnsi="Tahoma" w:cs="Tahoma"/>
        </w:rPr>
      </w:pPr>
      <w:r>
        <w:rPr>
          <w:rFonts w:ascii="Tahoma" w:hAnsi="Tahoma" w:cs="Tahoma"/>
        </w:rPr>
        <w:t xml:space="preserve">The facility organizational chart was reviewed. The PREA Compliance Manager has sufficient time to perform his duties. </w:t>
      </w:r>
    </w:p>
    <w:p w:rsidR="007C488C" w:rsidRDefault="007C488C" w:rsidP="00737412">
      <w:pPr>
        <w:ind w:left="260"/>
        <w:rPr>
          <w:rFonts w:ascii="Tahoma" w:hAnsi="Tahoma" w:cs="Tahoma"/>
        </w:rPr>
      </w:pPr>
      <w:r>
        <w:rPr>
          <w:rFonts w:ascii="Tahoma" w:hAnsi="Tahoma" w:cs="Tahoma"/>
        </w:rPr>
        <w:t xml:space="preserve">The Georgia Department of Juvenile Justice is extremely proactive when </w:t>
      </w:r>
      <w:r w:rsidR="00897E12">
        <w:rPr>
          <w:rFonts w:ascii="Tahoma" w:hAnsi="Tahoma" w:cs="Tahoma"/>
        </w:rPr>
        <w:t>it</w:t>
      </w:r>
      <w:r>
        <w:rPr>
          <w:rFonts w:ascii="Tahoma" w:hAnsi="Tahoma" w:cs="Tahoma"/>
        </w:rPr>
        <w:t xml:space="preserve"> comes to PREA. From the Commissioner down to the line staff, PREA is a part of every aspect of the agency and its facilities incl</w:t>
      </w:r>
      <w:r w:rsidR="00FF22FD">
        <w:rPr>
          <w:rFonts w:ascii="Tahoma" w:hAnsi="Tahoma" w:cs="Tahoma"/>
        </w:rPr>
        <w:t>uding contracted facilities such</w:t>
      </w:r>
      <w:r>
        <w:rPr>
          <w:rFonts w:ascii="Tahoma" w:hAnsi="Tahoma" w:cs="Tahoma"/>
        </w:rPr>
        <w:t xml:space="preserve"> as MYDC. The Agency PREA Coordinator is involved with PREA decisions and implementation at the highest level of the Agency thus I felt the facility and st</w:t>
      </w:r>
      <w:r w:rsidR="00995968">
        <w:rPr>
          <w:rFonts w:ascii="Tahoma" w:hAnsi="Tahoma" w:cs="Tahoma"/>
        </w:rPr>
        <w:t>ate agency exceeds the standard</w:t>
      </w:r>
    </w:p>
    <w:p w:rsidR="00262F17" w:rsidRDefault="00262F17" w:rsidP="00262F17">
      <w:pPr>
        <w:rPr>
          <w:rFonts w:ascii="Tahoma" w:hAnsi="Tahoma" w:cs="Tahoma"/>
        </w:rPr>
      </w:pPr>
      <w:r>
        <w:rPr>
          <w:rFonts w:ascii="Tahoma" w:hAnsi="Tahoma" w:cs="Tahoma"/>
        </w:rPr>
        <w:tab/>
      </w:r>
    </w:p>
    <w:p w:rsidR="00502B03" w:rsidRPr="00DE0145" w:rsidRDefault="00502B03" w:rsidP="008E542F">
      <w:pPr>
        <w:ind w:left="260"/>
        <w:rPr>
          <w:rFonts w:ascii="Times New Roman" w:hAnsi="Times New Roman" w:cs="Times New Roman"/>
          <w:color w:val="000000" w:themeColor="text1"/>
          <w:sz w:val="24"/>
          <w:szCs w:val="24"/>
        </w:rPr>
      </w:pPr>
    </w:p>
    <w:tbl>
      <w:tblPr>
        <w:tblW w:w="1088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1674"/>
        <w:gridCol w:w="9213"/>
      </w:tblGrid>
      <w:tr w:rsidR="00CE16D1" w:rsidRPr="006A25DB" w:rsidTr="00B06AE4">
        <w:trPr>
          <w:trHeight w:val="66"/>
          <w:jc w:val="center"/>
        </w:trPr>
        <w:tc>
          <w:tcPr>
            <w:tcW w:w="1674" w:type="dxa"/>
            <w:tcBorders>
              <w:right w:val="nil"/>
            </w:tcBorders>
            <w:vAlign w:val="center"/>
          </w:tcPr>
          <w:p w:rsidR="00CE16D1" w:rsidRPr="006A25DB" w:rsidRDefault="00CE16D1" w:rsidP="00B06AE4">
            <w:pPr>
              <w:pStyle w:val="Heading2"/>
              <w:rPr>
                <w:rFonts w:eastAsia="Batang"/>
                <w:sz w:val="22"/>
                <w:szCs w:val="22"/>
              </w:rPr>
            </w:pPr>
          </w:p>
        </w:tc>
        <w:tc>
          <w:tcPr>
            <w:tcW w:w="9213" w:type="dxa"/>
            <w:tcBorders>
              <w:left w:val="nil"/>
            </w:tcBorders>
            <w:vAlign w:val="center"/>
          </w:tcPr>
          <w:p w:rsidR="00CE16D1" w:rsidRPr="00827659" w:rsidRDefault="00502B03" w:rsidP="00827659">
            <w:pPr>
              <w:widowControl w:val="0"/>
              <w:autoSpaceDE w:val="0"/>
              <w:autoSpaceDN w:val="0"/>
              <w:adjustRightInd w:val="0"/>
              <w:spacing w:after="240" w:line="240" w:lineRule="auto"/>
              <w:rPr>
                <w:rFonts w:ascii="Times" w:hAnsi="Times" w:cs="Times"/>
                <w:sz w:val="24"/>
                <w:szCs w:val="24"/>
              </w:rPr>
            </w:pPr>
            <w:r>
              <w:rPr>
                <w:rFonts w:ascii="Calibri" w:hAnsi="Calibri" w:cs="Calibri"/>
                <w:b/>
                <w:bCs/>
                <w:color w:val="18376A"/>
                <w:sz w:val="30"/>
                <w:szCs w:val="30"/>
              </w:rPr>
              <w:t>§115.</w:t>
            </w:r>
            <w:r w:rsidR="00940BA5">
              <w:rPr>
                <w:rFonts w:ascii="Calibri" w:hAnsi="Calibri" w:cs="Calibri"/>
                <w:b/>
                <w:bCs/>
                <w:color w:val="18376A"/>
                <w:sz w:val="30"/>
                <w:szCs w:val="30"/>
              </w:rPr>
              <w:t>3</w:t>
            </w:r>
            <w:r>
              <w:rPr>
                <w:rFonts w:ascii="Calibri" w:hAnsi="Calibri" w:cs="Calibri"/>
                <w:b/>
                <w:bCs/>
                <w:color w:val="18376A"/>
                <w:sz w:val="30"/>
                <w:szCs w:val="30"/>
              </w:rPr>
              <w:t>12 - Contracting with other entitie</w:t>
            </w:r>
            <w:r w:rsidR="00940BA5">
              <w:rPr>
                <w:rFonts w:ascii="Calibri" w:hAnsi="Calibri" w:cs="Calibri"/>
                <w:b/>
                <w:bCs/>
                <w:color w:val="18376A"/>
                <w:sz w:val="30"/>
                <w:szCs w:val="30"/>
              </w:rPr>
              <w:t>s for the confinement of residents</w:t>
            </w:r>
          </w:p>
        </w:tc>
      </w:tr>
    </w:tbl>
    <w:p w:rsidR="00B06AE4" w:rsidRDefault="00AB32A2" w:rsidP="00B06AE4">
      <w:pPr>
        <w:spacing w:after="120"/>
        <w:ind w:left="259"/>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B06AE4"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B06AE4" w:rsidRPr="00163CD3">
        <w:rPr>
          <w:rFonts w:ascii="Tahoma" w:hAnsi="Tahoma" w:cs="Tahoma"/>
        </w:rPr>
        <w:t xml:space="preserve"> Exceeds Standard (</w:t>
      </w:r>
      <w:r w:rsidR="00B06AE4">
        <w:rPr>
          <w:rFonts w:ascii="Tahoma" w:hAnsi="Tahoma" w:cs="Tahoma"/>
        </w:rPr>
        <w:t xml:space="preserve">substantially </w:t>
      </w:r>
      <w:r w:rsidR="00B06AE4" w:rsidRPr="00163CD3">
        <w:rPr>
          <w:rFonts w:ascii="Tahoma" w:hAnsi="Tahoma" w:cs="Tahoma"/>
        </w:rPr>
        <w:t xml:space="preserve">exceeds </w:t>
      </w:r>
      <w:r w:rsidR="00B06AE4">
        <w:rPr>
          <w:rFonts w:ascii="Tahoma" w:hAnsi="Tahoma" w:cs="Tahoma"/>
        </w:rPr>
        <w:t>requirement of standard)</w:t>
      </w:r>
    </w:p>
    <w:p w:rsidR="00B06AE4" w:rsidRPr="00163CD3" w:rsidRDefault="00262F17" w:rsidP="00B06AE4">
      <w:pPr>
        <w:spacing w:after="120"/>
        <w:ind w:left="259"/>
        <w:rPr>
          <w:rFonts w:ascii="Tahoma" w:hAnsi="Tahoma" w:cs="Tahoma"/>
        </w:rPr>
      </w:pPr>
      <w:proofErr w:type="gramStart"/>
      <w:r>
        <w:rPr>
          <w:rFonts w:ascii="Tahoma" w:hAnsi="Tahoma" w:cs="Tahoma"/>
        </w:rPr>
        <w:t>x</w:t>
      </w:r>
      <w:proofErr w:type="gramEnd"/>
      <w:r w:rsidR="00AB32A2">
        <w:rPr>
          <w:rFonts w:ascii="Tahoma" w:hAnsi="Tahoma" w:cs="Tahoma"/>
        </w:rPr>
        <w:fldChar w:fldCharType="begin">
          <w:ffData>
            <w:name w:val=""/>
            <w:enabled/>
            <w:calcOnExit w:val="0"/>
            <w:checkBox>
              <w:size w:val="16"/>
              <w:default w:val="0"/>
            </w:checkBox>
          </w:ffData>
        </w:fldChar>
      </w:r>
      <w:r w:rsidR="00E710BE">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00AB32A2">
        <w:rPr>
          <w:rFonts w:ascii="Tahoma" w:hAnsi="Tahoma" w:cs="Tahoma"/>
        </w:rPr>
        <w:fldChar w:fldCharType="end"/>
      </w:r>
      <w:r w:rsidR="00B06AE4" w:rsidRPr="00163CD3">
        <w:rPr>
          <w:rFonts w:ascii="Tahoma" w:hAnsi="Tahoma" w:cs="Tahoma"/>
        </w:rPr>
        <w:t xml:space="preserve"> </w:t>
      </w:r>
      <w:r w:rsidR="00B06AE4">
        <w:rPr>
          <w:rFonts w:ascii="Tahoma" w:hAnsi="Tahoma" w:cs="Tahoma"/>
        </w:rPr>
        <w:t>Meets Standard (substantial compliance; complies in all material ways with the standard for the relevant review period</w:t>
      </w:r>
      <w:r w:rsidR="00B06AE4" w:rsidRPr="00163CD3">
        <w:rPr>
          <w:rFonts w:ascii="Tahoma" w:hAnsi="Tahoma" w:cs="Tahoma"/>
        </w:rPr>
        <w:t>)</w:t>
      </w:r>
    </w:p>
    <w:p w:rsidR="00CE16D1" w:rsidRDefault="00AB32A2" w:rsidP="00737412">
      <w:pPr>
        <w:ind w:left="260"/>
        <w:rPr>
          <w:rFonts w:ascii="Tahoma" w:hAnsi="Tahoma" w:cs="Tahoma"/>
        </w:rPr>
      </w:pPr>
      <w:r>
        <w:rPr>
          <w:rFonts w:ascii="Tahoma" w:hAnsi="Tahoma" w:cs="Tahoma"/>
        </w:rPr>
        <w:fldChar w:fldCharType="begin">
          <w:ffData>
            <w:name w:val=""/>
            <w:enabled/>
            <w:calcOnExit w:val="0"/>
            <w:checkBox>
              <w:size w:val="16"/>
              <w:default w:val="0"/>
            </w:checkBox>
          </w:ffData>
        </w:fldChar>
      </w:r>
      <w:r w:rsidR="002B057A">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Pr>
          <w:rFonts w:ascii="Tahoma" w:hAnsi="Tahoma" w:cs="Tahoma"/>
        </w:rPr>
        <w:fldChar w:fldCharType="end"/>
      </w:r>
      <w:r w:rsidR="00B06AE4" w:rsidRPr="00163CD3">
        <w:rPr>
          <w:rFonts w:ascii="Tahoma" w:hAnsi="Tahoma" w:cs="Tahoma"/>
        </w:rPr>
        <w:t xml:space="preserve"> </w:t>
      </w:r>
      <w:r w:rsidR="00B06AE4">
        <w:rPr>
          <w:rFonts w:ascii="Tahoma" w:hAnsi="Tahoma" w:cs="Tahoma"/>
        </w:rPr>
        <w:t>Does Not Meet Standard</w:t>
      </w:r>
      <w:r w:rsidR="00B06AE4" w:rsidRPr="00163CD3">
        <w:rPr>
          <w:rFonts w:ascii="Tahoma" w:hAnsi="Tahoma" w:cs="Tahoma"/>
        </w:rPr>
        <w:t xml:space="preserve"> (</w:t>
      </w:r>
      <w:r w:rsidR="00B06AE4">
        <w:rPr>
          <w:rFonts w:ascii="Tahoma" w:hAnsi="Tahoma" w:cs="Tahoma"/>
        </w:rPr>
        <w:t>requires corrective action</w:t>
      </w:r>
      <w:r w:rsidR="00B06AE4" w:rsidRPr="00163CD3">
        <w:rPr>
          <w:rFonts w:ascii="Tahoma" w:hAnsi="Tahoma" w:cs="Tahoma"/>
        </w:rPr>
        <w:t>)</w:t>
      </w:r>
    </w:p>
    <w:p w:rsidR="00940BA5" w:rsidRDefault="00940BA5" w:rsidP="00737412">
      <w:pPr>
        <w:ind w:left="260"/>
        <w:rPr>
          <w:rFonts w:ascii="Tahoma" w:hAnsi="Tahoma" w:cs="Tahoma"/>
        </w:rPr>
      </w:pPr>
      <w:r>
        <w:rPr>
          <w:rFonts w:ascii="Tahoma" w:hAnsi="Tahoma" w:cs="Tahoma"/>
        </w:rPr>
        <w:t>The following information was utilized to verify compliance with this standard:</w:t>
      </w:r>
    </w:p>
    <w:p w:rsidR="00262F17" w:rsidRDefault="00262F17" w:rsidP="00737412">
      <w:pPr>
        <w:ind w:left="260"/>
        <w:rPr>
          <w:rFonts w:ascii="Tahoma" w:hAnsi="Tahoma" w:cs="Tahoma"/>
        </w:rPr>
      </w:pPr>
      <w:r>
        <w:rPr>
          <w:rFonts w:ascii="Tahoma" w:hAnsi="Tahoma" w:cs="Tahoma"/>
        </w:rPr>
        <w:t xml:space="preserve">Policy 23.1 PREA section </w:t>
      </w:r>
      <w:r w:rsidR="005A6618">
        <w:rPr>
          <w:rFonts w:ascii="Tahoma" w:hAnsi="Tahoma" w:cs="Tahoma"/>
        </w:rPr>
        <w:t>XII pages 23-24.</w:t>
      </w:r>
    </w:p>
    <w:p w:rsidR="005A6618" w:rsidRDefault="005A6618" w:rsidP="00737412">
      <w:pPr>
        <w:ind w:left="260"/>
        <w:rPr>
          <w:rFonts w:ascii="Tahoma" w:hAnsi="Tahoma" w:cs="Tahoma"/>
        </w:rPr>
      </w:pPr>
      <w:r>
        <w:rPr>
          <w:rFonts w:ascii="Tahoma" w:hAnsi="Tahoma" w:cs="Tahoma"/>
        </w:rPr>
        <w:t xml:space="preserve">A review of other contracts indicates the necessary PREA language is </w:t>
      </w:r>
      <w:r w:rsidR="00897E12">
        <w:rPr>
          <w:rFonts w:ascii="Tahoma" w:hAnsi="Tahoma" w:cs="Tahoma"/>
        </w:rPr>
        <w:t>contained</w:t>
      </w:r>
      <w:r>
        <w:rPr>
          <w:rFonts w:ascii="Tahoma" w:hAnsi="Tahoma" w:cs="Tahoma"/>
        </w:rPr>
        <w:t xml:space="preserve"> in </w:t>
      </w:r>
      <w:r w:rsidR="00897E12">
        <w:rPr>
          <w:rFonts w:ascii="Tahoma" w:hAnsi="Tahoma" w:cs="Tahoma"/>
        </w:rPr>
        <w:t>the</w:t>
      </w:r>
      <w:r w:rsidR="00995968">
        <w:rPr>
          <w:rFonts w:ascii="Tahoma" w:hAnsi="Tahoma" w:cs="Tahoma"/>
        </w:rPr>
        <w:t xml:space="preserve"> contracts</w:t>
      </w:r>
      <w:r>
        <w:rPr>
          <w:rFonts w:ascii="Tahoma" w:hAnsi="Tahoma" w:cs="Tahoma"/>
        </w:rPr>
        <w:t xml:space="preserve"> </w:t>
      </w:r>
    </w:p>
    <w:p w:rsidR="00940BA5" w:rsidRDefault="00940BA5" w:rsidP="00737412">
      <w:pPr>
        <w:ind w:left="260"/>
        <w:rPr>
          <w:rFonts w:ascii="Tahoma" w:hAnsi="Tahoma" w:cs="Tahoma"/>
        </w:rPr>
      </w:pPr>
    </w:p>
    <w:p w:rsidR="00E710BE" w:rsidRPr="00DE0145" w:rsidRDefault="000A3712" w:rsidP="00737412">
      <w:pPr>
        <w:ind w:left="260"/>
        <w:rPr>
          <w:rFonts w:ascii="Times New Roman" w:hAnsi="Times New Roman" w:cs="Times New Roman"/>
          <w:sz w:val="24"/>
          <w:szCs w:val="24"/>
        </w:rPr>
      </w:pPr>
      <w:r w:rsidRPr="00DE0145">
        <w:rPr>
          <w:rFonts w:ascii="Times New Roman" w:hAnsi="Times New Roman" w:cs="Times New Roman"/>
          <w:sz w:val="24"/>
          <w:szCs w:val="24"/>
        </w:rPr>
        <w:t>.</w:t>
      </w:r>
      <w:r w:rsidR="00E710BE" w:rsidRPr="00DE0145">
        <w:rPr>
          <w:rFonts w:ascii="Times New Roman" w:hAnsi="Times New Roman" w:cs="Times New Roman"/>
          <w:sz w:val="24"/>
          <w:szCs w:val="24"/>
        </w:rPr>
        <w:t xml:space="preserve"> </w:t>
      </w:r>
    </w:p>
    <w:tbl>
      <w:tblPr>
        <w:tblW w:w="1088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1674"/>
        <w:gridCol w:w="9213"/>
      </w:tblGrid>
      <w:tr w:rsidR="00CE16D1" w:rsidRPr="006A25DB" w:rsidTr="00B06AE4">
        <w:trPr>
          <w:trHeight w:val="66"/>
          <w:jc w:val="center"/>
        </w:trPr>
        <w:tc>
          <w:tcPr>
            <w:tcW w:w="1674" w:type="dxa"/>
            <w:tcBorders>
              <w:right w:val="nil"/>
            </w:tcBorders>
            <w:vAlign w:val="center"/>
          </w:tcPr>
          <w:p w:rsidR="00CE16D1" w:rsidRPr="006A25DB" w:rsidRDefault="00CE16D1" w:rsidP="00B06AE4">
            <w:pPr>
              <w:pStyle w:val="Heading2"/>
              <w:rPr>
                <w:rFonts w:eastAsia="Batang"/>
                <w:sz w:val="22"/>
                <w:szCs w:val="22"/>
              </w:rPr>
            </w:pPr>
          </w:p>
        </w:tc>
        <w:tc>
          <w:tcPr>
            <w:tcW w:w="9213" w:type="dxa"/>
            <w:tcBorders>
              <w:left w:val="nil"/>
            </w:tcBorders>
            <w:vAlign w:val="center"/>
          </w:tcPr>
          <w:p w:rsidR="00CE16D1" w:rsidRPr="00827659" w:rsidRDefault="00502B03" w:rsidP="00827659">
            <w:pPr>
              <w:widowControl w:val="0"/>
              <w:autoSpaceDE w:val="0"/>
              <w:autoSpaceDN w:val="0"/>
              <w:adjustRightInd w:val="0"/>
              <w:spacing w:after="240" w:line="240" w:lineRule="auto"/>
              <w:rPr>
                <w:rFonts w:ascii="Times" w:hAnsi="Times" w:cs="Times"/>
                <w:sz w:val="24"/>
                <w:szCs w:val="24"/>
              </w:rPr>
            </w:pPr>
            <w:r>
              <w:rPr>
                <w:rFonts w:ascii="Calibri" w:hAnsi="Calibri" w:cs="Calibri"/>
                <w:b/>
                <w:bCs/>
                <w:color w:val="18376A"/>
                <w:sz w:val="30"/>
                <w:szCs w:val="30"/>
              </w:rPr>
              <w:t>§115.</w:t>
            </w:r>
            <w:r w:rsidR="00940BA5">
              <w:rPr>
                <w:rFonts w:ascii="Calibri" w:hAnsi="Calibri" w:cs="Calibri"/>
                <w:b/>
                <w:bCs/>
                <w:color w:val="18376A"/>
                <w:sz w:val="30"/>
                <w:szCs w:val="30"/>
              </w:rPr>
              <w:t>3</w:t>
            </w:r>
            <w:r>
              <w:rPr>
                <w:rFonts w:ascii="Calibri" w:hAnsi="Calibri" w:cs="Calibri"/>
                <w:b/>
                <w:bCs/>
                <w:color w:val="18376A"/>
                <w:sz w:val="30"/>
                <w:szCs w:val="30"/>
              </w:rPr>
              <w:t>13 – Supervision and Monitoring</w:t>
            </w:r>
            <w:r w:rsidR="00940BA5">
              <w:rPr>
                <w:rFonts w:ascii="Calibri" w:hAnsi="Calibri" w:cs="Calibri"/>
                <w:b/>
                <w:bCs/>
                <w:color w:val="18376A"/>
                <w:sz w:val="30"/>
                <w:szCs w:val="30"/>
              </w:rPr>
              <w:t xml:space="preserve"> </w:t>
            </w:r>
          </w:p>
        </w:tc>
      </w:tr>
    </w:tbl>
    <w:p w:rsidR="00557F0B" w:rsidRDefault="00AB32A2" w:rsidP="00557F0B">
      <w:pPr>
        <w:spacing w:after="120"/>
        <w:ind w:left="259"/>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557F0B"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557F0B" w:rsidRPr="00163CD3">
        <w:rPr>
          <w:rFonts w:ascii="Tahoma" w:hAnsi="Tahoma" w:cs="Tahoma"/>
        </w:rPr>
        <w:t xml:space="preserve"> Exceeds Standard (</w:t>
      </w:r>
      <w:r w:rsidR="00557F0B">
        <w:rPr>
          <w:rFonts w:ascii="Tahoma" w:hAnsi="Tahoma" w:cs="Tahoma"/>
        </w:rPr>
        <w:t xml:space="preserve">substantially </w:t>
      </w:r>
      <w:r w:rsidR="00557F0B" w:rsidRPr="00163CD3">
        <w:rPr>
          <w:rFonts w:ascii="Tahoma" w:hAnsi="Tahoma" w:cs="Tahoma"/>
        </w:rPr>
        <w:t xml:space="preserve">exceeds </w:t>
      </w:r>
      <w:r w:rsidR="00557F0B">
        <w:rPr>
          <w:rFonts w:ascii="Tahoma" w:hAnsi="Tahoma" w:cs="Tahoma"/>
        </w:rPr>
        <w:t>requirement of standard)</w:t>
      </w:r>
    </w:p>
    <w:p w:rsidR="00557F0B" w:rsidRPr="00163CD3" w:rsidRDefault="005A6618" w:rsidP="00557F0B">
      <w:pPr>
        <w:spacing w:after="120"/>
        <w:ind w:left="259"/>
        <w:rPr>
          <w:rFonts w:ascii="Tahoma" w:hAnsi="Tahoma" w:cs="Tahoma"/>
        </w:rPr>
      </w:pPr>
      <w:proofErr w:type="gramStart"/>
      <w:r>
        <w:rPr>
          <w:rFonts w:ascii="Tahoma" w:hAnsi="Tahoma" w:cs="Tahoma"/>
        </w:rPr>
        <w:t>xx</w:t>
      </w:r>
      <w:proofErr w:type="gramEnd"/>
      <w:r w:rsidR="00AD0DA9" w:rsidRPr="00163CD3">
        <w:rPr>
          <w:rFonts w:ascii="Tahoma" w:hAnsi="Tahoma" w:cs="Tahoma"/>
        </w:rPr>
        <w:fldChar w:fldCharType="begin">
          <w:ffData>
            <w:name w:val=""/>
            <w:enabled/>
            <w:calcOnExit w:val="0"/>
            <w:checkBox>
              <w:size w:val="16"/>
              <w:default w:val="0"/>
            </w:checkBox>
          </w:ffData>
        </w:fldChar>
      </w:r>
      <w:r w:rsidR="00AD0DA9"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00AD0DA9" w:rsidRPr="00163CD3">
        <w:rPr>
          <w:rFonts w:ascii="Tahoma" w:hAnsi="Tahoma" w:cs="Tahoma"/>
        </w:rPr>
        <w:fldChar w:fldCharType="end"/>
      </w:r>
      <w:r w:rsidR="00AD0DA9">
        <w:rPr>
          <w:rFonts w:ascii="Tahoma" w:hAnsi="Tahoma" w:cs="Tahoma"/>
        </w:rPr>
        <w:t xml:space="preserve"> </w:t>
      </w:r>
      <w:r w:rsidR="00557F0B">
        <w:rPr>
          <w:rFonts w:ascii="Tahoma" w:hAnsi="Tahoma" w:cs="Tahoma"/>
        </w:rPr>
        <w:t>Meets Standard (substantial compliance; complies in all material ways with the standard for the relevant review period</w:t>
      </w:r>
      <w:r w:rsidR="00557F0B" w:rsidRPr="00163CD3">
        <w:rPr>
          <w:rFonts w:ascii="Tahoma" w:hAnsi="Tahoma" w:cs="Tahoma"/>
        </w:rPr>
        <w:t>)</w:t>
      </w:r>
    </w:p>
    <w:p w:rsidR="00557F0B" w:rsidRDefault="00AB32A2" w:rsidP="00557F0B">
      <w:pPr>
        <w:ind w:left="260"/>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557F0B"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557F0B" w:rsidRPr="00163CD3">
        <w:rPr>
          <w:rFonts w:ascii="Tahoma" w:hAnsi="Tahoma" w:cs="Tahoma"/>
        </w:rPr>
        <w:t xml:space="preserve"> </w:t>
      </w:r>
      <w:r w:rsidR="00557F0B">
        <w:rPr>
          <w:rFonts w:ascii="Tahoma" w:hAnsi="Tahoma" w:cs="Tahoma"/>
        </w:rPr>
        <w:t>Does Not Meet Standard</w:t>
      </w:r>
      <w:r w:rsidR="00557F0B" w:rsidRPr="00163CD3">
        <w:rPr>
          <w:rFonts w:ascii="Tahoma" w:hAnsi="Tahoma" w:cs="Tahoma"/>
        </w:rPr>
        <w:t xml:space="preserve"> (</w:t>
      </w:r>
      <w:r w:rsidR="00557F0B">
        <w:rPr>
          <w:rFonts w:ascii="Tahoma" w:hAnsi="Tahoma" w:cs="Tahoma"/>
        </w:rPr>
        <w:t>requires corrective action</w:t>
      </w:r>
      <w:r w:rsidR="00557F0B" w:rsidRPr="00163CD3">
        <w:rPr>
          <w:rFonts w:ascii="Tahoma" w:hAnsi="Tahoma" w:cs="Tahoma"/>
        </w:rPr>
        <w:t>)</w:t>
      </w:r>
    </w:p>
    <w:p w:rsidR="00940BA5" w:rsidRDefault="00940BA5" w:rsidP="00557F0B">
      <w:pPr>
        <w:ind w:left="260"/>
        <w:rPr>
          <w:rFonts w:ascii="Tahoma" w:hAnsi="Tahoma" w:cs="Tahoma"/>
        </w:rPr>
      </w:pPr>
      <w:r>
        <w:rPr>
          <w:rFonts w:ascii="Tahoma" w:hAnsi="Tahoma" w:cs="Tahoma"/>
        </w:rPr>
        <w:t>The following information was utilized to verify compliance of this standard:</w:t>
      </w:r>
    </w:p>
    <w:p w:rsidR="005A6618" w:rsidRDefault="005A6618" w:rsidP="00557F0B">
      <w:pPr>
        <w:ind w:left="260"/>
        <w:rPr>
          <w:rFonts w:ascii="Tahoma" w:hAnsi="Tahoma" w:cs="Tahoma"/>
        </w:rPr>
      </w:pPr>
      <w:proofErr w:type="gramStart"/>
      <w:r>
        <w:rPr>
          <w:rFonts w:ascii="Tahoma" w:hAnsi="Tahoma" w:cs="Tahoma"/>
        </w:rPr>
        <w:t>Policy 23.1 section III page 4.</w:t>
      </w:r>
      <w:proofErr w:type="gramEnd"/>
    </w:p>
    <w:p w:rsidR="005A6618" w:rsidRDefault="005A6618" w:rsidP="00557F0B">
      <w:pPr>
        <w:ind w:left="260"/>
        <w:rPr>
          <w:rFonts w:ascii="Tahoma" w:hAnsi="Tahoma" w:cs="Tahoma"/>
        </w:rPr>
      </w:pPr>
      <w:r>
        <w:rPr>
          <w:rFonts w:ascii="Tahoma" w:hAnsi="Tahoma" w:cs="Tahoma"/>
        </w:rPr>
        <w:t xml:space="preserve">The file contained a security staffing analysis, a video monitoring </w:t>
      </w:r>
      <w:r w:rsidR="00897E12">
        <w:rPr>
          <w:rFonts w:ascii="Tahoma" w:hAnsi="Tahoma" w:cs="Tahoma"/>
        </w:rPr>
        <w:t>upgrade</w:t>
      </w:r>
      <w:r>
        <w:rPr>
          <w:rFonts w:ascii="Tahoma" w:hAnsi="Tahoma" w:cs="Tahoma"/>
        </w:rPr>
        <w:t xml:space="preserve"> report, and </w:t>
      </w:r>
      <w:r w:rsidR="00897E12">
        <w:rPr>
          <w:rFonts w:ascii="Tahoma" w:hAnsi="Tahoma" w:cs="Tahoma"/>
        </w:rPr>
        <w:t>an</w:t>
      </w:r>
      <w:r>
        <w:rPr>
          <w:rFonts w:ascii="Tahoma" w:hAnsi="Tahoma" w:cs="Tahoma"/>
        </w:rPr>
        <w:t xml:space="preserve"> obstructed view report completed by Georgia DJJ staff and staff from YSI. The unannounced rounds log was also viewed. The MYDC staff and the state of Georgia are very PREA proactive in every aspect of the facility operations. In every </w:t>
      </w:r>
      <w:r w:rsidR="00897E12">
        <w:rPr>
          <w:rFonts w:ascii="Tahoma" w:hAnsi="Tahoma" w:cs="Tahoma"/>
        </w:rPr>
        <w:t>decision made</w:t>
      </w:r>
      <w:r w:rsidR="00995968">
        <w:rPr>
          <w:rFonts w:ascii="Tahoma" w:hAnsi="Tahoma" w:cs="Tahoma"/>
        </w:rPr>
        <w:t xml:space="preserve"> PREA is a topic of discussion</w:t>
      </w:r>
    </w:p>
    <w:p w:rsidR="005A6618" w:rsidRDefault="005A6618" w:rsidP="005A6618">
      <w:pPr>
        <w:rPr>
          <w:rFonts w:ascii="Tahoma" w:hAnsi="Tahoma" w:cs="Tahoma"/>
        </w:rPr>
      </w:pPr>
      <w:r>
        <w:rPr>
          <w:rFonts w:ascii="Tahoma" w:hAnsi="Tahoma" w:cs="Tahoma"/>
        </w:rPr>
        <w:tab/>
      </w:r>
    </w:p>
    <w:p w:rsidR="00CE16D1" w:rsidRPr="00DE0145" w:rsidRDefault="00CE16D1" w:rsidP="008E542F">
      <w:pPr>
        <w:ind w:left="260"/>
        <w:rPr>
          <w:rFonts w:ascii="Times New Roman" w:hAnsi="Times New Roman" w:cs="Times New Roman"/>
          <w:sz w:val="24"/>
          <w:szCs w:val="24"/>
        </w:rPr>
      </w:pPr>
    </w:p>
    <w:tbl>
      <w:tblPr>
        <w:tblW w:w="1088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1674"/>
        <w:gridCol w:w="9213"/>
      </w:tblGrid>
      <w:tr w:rsidR="00CE16D1" w:rsidRPr="006A25DB" w:rsidTr="00B06AE4">
        <w:trPr>
          <w:trHeight w:val="66"/>
          <w:jc w:val="center"/>
        </w:trPr>
        <w:tc>
          <w:tcPr>
            <w:tcW w:w="1674" w:type="dxa"/>
            <w:tcBorders>
              <w:right w:val="nil"/>
            </w:tcBorders>
            <w:vAlign w:val="center"/>
          </w:tcPr>
          <w:p w:rsidR="00CE16D1" w:rsidRPr="006A25DB" w:rsidRDefault="00CE16D1" w:rsidP="00B06AE4">
            <w:pPr>
              <w:pStyle w:val="Heading2"/>
              <w:rPr>
                <w:rFonts w:eastAsia="Batang"/>
                <w:sz w:val="22"/>
                <w:szCs w:val="22"/>
              </w:rPr>
            </w:pPr>
          </w:p>
        </w:tc>
        <w:tc>
          <w:tcPr>
            <w:tcW w:w="9213" w:type="dxa"/>
            <w:tcBorders>
              <w:left w:val="nil"/>
            </w:tcBorders>
            <w:vAlign w:val="center"/>
          </w:tcPr>
          <w:p w:rsidR="00CE16D1" w:rsidRPr="00827659" w:rsidRDefault="000E7D24" w:rsidP="00827659">
            <w:pPr>
              <w:widowControl w:val="0"/>
              <w:autoSpaceDE w:val="0"/>
              <w:autoSpaceDN w:val="0"/>
              <w:adjustRightInd w:val="0"/>
              <w:spacing w:after="240" w:line="240" w:lineRule="auto"/>
              <w:rPr>
                <w:rFonts w:ascii="Times" w:hAnsi="Times" w:cs="Times"/>
                <w:sz w:val="24"/>
                <w:szCs w:val="24"/>
              </w:rPr>
            </w:pPr>
            <w:r>
              <w:rPr>
                <w:rFonts w:ascii="Calibri" w:hAnsi="Calibri" w:cs="Calibri"/>
                <w:b/>
                <w:bCs/>
                <w:color w:val="18376A"/>
                <w:sz w:val="30"/>
                <w:szCs w:val="30"/>
              </w:rPr>
              <w:t>§115.14 –Reserved</w:t>
            </w:r>
          </w:p>
        </w:tc>
      </w:tr>
    </w:tbl>
    <w:p w:rsidR="00737412" w:rsidRPr="000E7D24" w:rsidRDefault="00737412" w:rsidP="000E7D24">
      <w:pPr>
        <w:spacing w:after="120"/>
        <w:rPr>
          <w:rFonts w:ascii="Tahoma" w:hAnsi="Tahoma" w:cs="Tahoma"/>
        </w:rPr>
      </w:pPr>
    </w:p>
    <w:p w:rsidR="00CE16D1" w:rsidRPr="00737412" w:rsidRDefault="00CE16D1" w:rsidP="00CE16D1">
      <w:pPr>
        <w:rPr>
          <w:rFonts w:ascii="Tahoma" w:hAnsi="Tahoma" w:cs="Tahoma"/>
          <w:szCs w:val="16"/>
          <w:shd w:val="clear" w:color="auto" w:fill="EAF1DD" w:themeFill="accent3" w:themeFillTint="33"/>
        </w:rPr>
      </w:pPr>
    </w:p>
    <w:tbl>
      <w:tblPr>
        <w:tblW w:w="1088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1674"/>
        <w:gridCol w:w="9213"/>
      </w:tblGrid>
      <w:tr w:rsidR="00CE16D1" w:rsidRPr="006A25DB" w:rsidTr="00B06AE4">
        <w:trPr>
          <w:trHeight w:val="66"/>
          <w:jc w:val="center"/>
        </w:trPr>
        <w:tc>
          <w:tcPr>
            <w:tcW w:w="1674" w:type="dxa"/>
            <w:tcBorders>
              <w:right w:val="nil"/>
            </w:tcBorders>
            <w:vAlign w:val="center"/>
          </w:tcPr>
          <w:p w:rsidR="00CE16D1" w:rsidRPr="006A25DB" w:rsidRDefault="00CE16D1" w:rsidP="00B06AE4">
            <w:pPr>
              <w:pStyle w:val="Heading2"/>
              <w:rPr>
                <w:rFonts w:eastAsia="Batang"/>
                <w:sz w:val="22"/>
                <w:szCs w:val="22"/>
              </w:rPr>
            </w:pPr>
          </w:p>
        </w:tc>
        <w:tc>
          <w:tcPr>
            <w:tcW w:w="9213" w:type="dxa"/>
            <w:tcBorders>
              <w:left w:val="nil"/>
            </w:tcBorders>
            <w:vAlign w:val="center"/>
          </w:tcPr>
          <w:p w:rsidR="00CE16D1" w:rsidRPr="00827659" w:rsidRDefault="00737412" w:rsidP="00827659">
            <w:pPr>
              <w:widowControl w:val="0"/>
              <w:autoSpaceDE w:val="0"/>
              <w:autoSpaceDN w:val="0"/>
              <w:adjustRightInd w:val="0"/>
              <w:spacing w:after="240" w:line="240" w:lineRule="auto"/>
              <w:rPr>
                <w:rFonts w:ascii="Times" w:hAnsi="Times" w:cs="Times"/>
                <w:sz w:val="24"/>
                <w:szCs w:val="24"/>
              </w:rPr>
            </w:pPr>
            <w:r>
              <w:rPr>
                <w:rFonts w:ascii="Calibri" w:hAnsi="Calibri" w:cs="Calibri"/>
                <w:b/>
                <w:bCs/>
                <w:color w:val="18376A"/>
                <w:sz w:val="30"/>
                <w:szCs w:val="30"/>
              </w:rPr>
              <w:t>§115.</w:t>
            </w:r>
            <w:r w:rsidR="000E7D24">
              <w:rPr>
                <w:rFonts w:ascii="Calibri" w:hAnsi="Calibri" w:cs="Calibri"/>
                <w:b/>
                <w:bCs/>
                <w:color w:val="18376A"/>
                <w:sz w:val="30"/>
                <w:szCs w:val="30"/>
              </w:rPr>
              <w:t>3</w:t>
            </w:r>
            <w:r>
              <w:rPr>
                <w:rFonts w:ascii="Calibri" w:hAnsi="Calibri" w:cs="Calibri"/>
                <w:b/>
                <w:bCs/>
                <w:color w:val="18376A"/>
                <w:sz w:val="30"/>
                <w:szCs w:val="30"/>
              </w:rPr>
              <w:t>15 – Limits to Cross-Gender Viewing and Searches</w:t>
            </w:r>
          </w:p>
        </w:tc>
      </w:tr>
    </w:tbl>
    <w:p w:rsidR="00557F0B" w:rsidRDefault="00AB32A2" w:rsidP="00557F0B">
      <w:pPr>
        <w:spacing w:after="120"/>
        <w:ind w:left="259"/>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557F0B"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557F0B" w:rsidRPr="00163CD3">
        <w:rPr>
          <w:rFonts w:ascii="Tahoma" w:hAnsi="Tahoma" w:cs="Tahoma"/>
        </w:rPr>
        <w:t xml:space="preserve"> Exceeds Standard (</w:t>
      </w:r>
      <w:r w:rsidR="00557F0B">
        <w:rPr>
          <w:rFonts w:ascii="Tahoma" w:hAnsi="Tahoma" w:cs="Tahoma"/>
        </w:rPr>
        <w:t xml:space="preserve">substantially </w:t>
      </w:r>
      <w:r w:rsidR="00557F0B" w:rsidRPr="00163CD3">
        <w:rPr>
          <w:rFonts w:ascii="Tahoma" w:hAnsi="Tahoma" w:cs="Tahoma"/>
        </w:rPr>
        <w:t xml:space="preserve">exceeds </w:t>
      </w:r>
      <w:r w:rsidR="00557F0B">
        <w:rPr>
          <w:rFonts w:ascii="Tahoma" w:hAnsi="Tahoma" w:cs="Tahoma"/>
        </w:rPr>
        <w:t>requirement of standard)</w:t>
      </w:r>
    </w:p>
    <w:p w:rsidR="00557F0B" w:rsidRPr="00163CD3" w:rsidRDefault="007C488C" w:rsidP="00557F0B">
      <w:pPr>
        <w:spacing w:after="120"/>
        <w:ind w:left="259"/>
        <w:rPr>
          <w:rFonts w:ascii="Tahoma" w:hAnsi="Tahoma" w:cs="Tahoma"/>
        </w:rPr>
      </w:pPr>
      <w:proofErr w:type="gramStart"/>
      <w:r>
        <w:rPr>
          <w:rFonts w:ascii="Tahoma" w:hAnsi="Tahoma" w:cs="Tahoma"/>
        </w:rPr>
        <w:t>xx</w:t>
      </w:r>
      <w:proofErr w:type="gramEnd"/>
      <w:r w:rsidR="00AD0DA9" w:rsidRPr="00163CD3">
        <w:rPr>
          <w:rFonts w:ascii="Tahoma" w:hAnsi="Tahoma" w:cs="Tahoma"/>
        </w:rPr>
        <w:fldChar w:fldCharType="begin">
          <w:ffData>
            <w:name w:val=""/>
            <w:enabled/>
            <w:calcOnExit w:val="0"/>
            <w:checkBox>
              <w:size w:val="16"/>
              <w:default w:val="0"/>
            </w:checkBox>
          </w:ffData>
        </w:fldChar>
      </w:r>
      <w:r w:rsidR="00AD0DA9"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00AD0DA9" w:rsidRPr="00163CD3">
        <w:rPr>
          <w:rFonts w:ascii="Tahoma" w:hAnsi="Tahoma" w:cs="Tahoma"/>
        </w:rPr>
        <w:fldChar w:fldCharType="end"/>
      </w:r>
      <w:r w:rsidR="00AD0DA9">
        <w:rPr>
          <w:rFonts w:ascii="Tahoma" w:hAnsi="Tahoma" w:cs="Tahoma"/>
        </w:rPr>
        <w:t xml:space="preserve"> </w:t>
      </w:r>
      <w:r w:rsidR="00557F0B">
        <w:rPr>
          <w:rFonts w:ascii="Tahoma" w:hAnsi="Tahoma" w:cs="Tahoma"/>
        </w:rPr>
        <w:t>Meets Standard (substantial compliance; complies in all material ways with the standard for the relevant review period</w:t>
      </w:r>
      <w:r w:rsidR="00557F0B" w:rsidRPr="00163CD3">
        <w:rPr>
          <w:rFonts w:ascii="Tahoma" w:hAnsi="Tahoma" w:cs="Tahoma"/>
        </w:rPr>
        <w:t>)</w:t>
      </w:r>
    </w:p>
    <w:p w:rsidR="00557F0B" w:rsidRDefault="00AB32A2" w:rsidP="00557F0B">
      <w:pPr>
        <w:ind w:left="260"/>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557F0B"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557F0B" w:rsidRPr="00163CD3">
        <w:rPr>
          <w:rFonts w:ascii="Tahoma" w:hAnsi="Tahoma" w:cs="Tahoma"/>
        </w:rPr>
        <w:t xml:space="preserve"> </w:t>
      </w:r>
      <w:r w:rsidR="00557F0B">
        <w:rPr>
          <w:rFonts w:ascii="Tahoma" w:hAnsi="Tahoma" w:cs="Tahoma"/>
        </w:rPr>
        <w:t>Does Not Meet Standard</w:t>
      </w:r>
      <w:r w:rsidR="00557F0B" w:rsidRPr="00163CD3">
        <w:rPr>
          <w:rFonts w:ascii="Tahoma" w:hAnsi="Tahoma" w:cs="Tahoma"/>
        </w:rPr>
        <w:t xml:space="preserve"> (</w:t>
      </w:r>
      <w:r w:rsidR="00557F0B">
        <w:rPr>
          <w:rFonts w:ascii="Tahoma" w:hAnsi="Tahoma" w:cs="Tahoma"/>
        </w:rPr>
        <w:t>requires corrective action</w:t>
      </w:r>
      <w:r w:rsidR="00557F0B" w:rsidRPr="00163CD3">
        <w:rPr>
          <w:rFonts w:ascii="Tahoma" w:hAnsi="Tahoma" w:cs="Tahoma"/>
        </w:rPr>
        <w:t>)</w:t>
      </w:r>
    </w:p>
    <w:p w:rsidR="00454515" w:rsidRDefault="00454515" w:rsidP="00557F0B">
      <w:pPr>
        <w:ind w:left="260"/>
        <w:rPr>
          <w:rFonts w:ascii="Tahoma" w:hAnsi="Tahoma" w:cs="Tahoma"/>
        </w:rPr>
      </w:pPr>
      <w:r>
        <w:rPr>
          <w:rFonts w:ascii="Tahoma" w:hAnsi="Tahoma" w:cs="Tahoma"/>
        </w:rPr>
        <w:t>The following information was utilized to verify compliance with the standard:</w:t>
      </w:r>
    </w:p>
    <w:p w:rsidR="005A6618" w:rsidRDefault="005A6618" w:rsidP="00557F0B">
      <w:pPr>
        <w:ind w:left="260"/>
        <w:rPr>
          <w:rFonts w:ascii="Tahoma" w:hAnsi="Tahoma" w:cs="Tahoma"/>
        </w:rPr>
      </w:pPr>
      <w:r>
        <w:rPr>
          <w:rFonts w:ascii="Tahoma" w:hAnsi="Tahoma" w:cs="Tahoma"/>
        </w:rPr>
        <w:t>Policy 23.1 PREA section III pages 5-6. The MYDC policy does not allow cross gender searches except in the most exigent of circumstances. The auditor reviewed training information as well as sign-in sheets and reviewing individual training records.</w:t>
      </w:r>
      <w:r w:rsidR="007C488C">
        <w:rPr>
          <w:rFonts w:ascii="Tahoma" w:hAnsi="Tahoma" w:cs="Tahoma"/>
        </w:rPr>
        <w:t xml:space="preserve"> </w:t>
      </w:r>
      <w:proofErr w:type="gramStart"/>
      <w:r w:rsidR="007C488C">
        <w:rPr>
          <w:rFonts w:ascii="Tahoma" w:hAnsi="Tahoma" w:cs="Tahoma"/>
        </w:rPr>
        <w:t>Staff interviews indicates</w:t>
      </w:r>
      <w:proofErr w:type="gramEnd"/>
      <w:r w:rsidR="007C488C">
        <w:rPr>
          <w:rFonts w:ascii="Tahoma" w:hAnsi="Tahoma" w:cs="Tahoma"/>
        </w:rPr>
        <w:t xml:space="preserve"> their knowledge of this standard. Residents all reported that they are safe from cross gender viewing except for medical </w:t>
      </w:r>
      <w:r w:rsidR="00897E12">
        <w:rPr>
          <w:rFonts w:ascii="Tahoma" w:hAnsi="Tahoma" w:cs="Tahoma"/>
        </w:rPr>
        <w:t>personnel</w:t>
      </w:r>
      <w:r w:rsidR="007C488C">
        <w:rPr>
          <w:rFonts w:ascii="Tahoma" w:hAnsi="Tahoma" w:cs="Tahoma"/>
        </w:rPr>
        <w:t xml:space="preserve"> </w:t>
      </w:r>
      <w:r w:rsidR="00897E12">
        <w:rPr>
          <w:rFonts w:ascii="Tahoma" w:hAnsi="Tahoma" w:cs="Tahoma"/>
        </w:rPr>
        <w:t>providing medical</w:t>
      </w:r>
      <w:r w:rsidR="007C488C">
        <w:rPr>
          <w:rFonts w:ascii="Tahoma" w:hAnsi="Tahoma" w:cs="Tahoma"/>
        </w:rPr>
        <w:t xml:space="preserve"> services. The resident also reported that no female has ever conducted a </w:t>
      </w:r>
      <w:r w:rsidR="00995968">
        <w:rPr>
          <w:rFonts w:ascii="Tahoma" w:hAnsi="Tahoma" w:cs="Tahoma"/>
        </w:rPr>
        <w:t>pat down search of their bodies</w:t>
      </w:r>
    </w:p>
    <w:p w:rsidR="00011EF8" w:rsidRPr="00DE0145" w:rsidRDefault="00011EF8" w:rsidP="008E542F">
      <w:pPr>
        <w:ind w:left="260"/>
        <w:rPr>
          <w:rFonts w:ascii="Times New Roman" w:hAnsi="Times New Roman" w:cs="Times New Roman"/>
          <w:sz w:val="24"/>
          <w:szCs w:val="24"/>
        </w:rPr>
      </w:pPr>
    </w:p>
    <w:tbl>
      <w:tblPr>
        <w:tblW w:w="1088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1674"/>
        <w:gridCol w:w="9213"/>
      </w:tblGrid>
      <w:tr w:rsidR="00011EF8" w:rsidRPr="006A25DB" w:rsidTr="00011EF8">
        <w:trPr>
          <w:trHeight w:val="66"/>
          <w:jc w:val="center"/>
        </w:trPr>
        <w:tc>
          <w:tcPr>
            <w:tcW w:w="1674" w:type="dxa"/>
            <w:tcBorders>
              <w:right w:val="nil"/>
            </w:tcBorders>
            <w:vAlign w:val="center"/>
          </w:tcPr>
          <w:p w:rsidR="00011EF8" w:rsidRPr="006A25DB" w:rsidRDefault="00011EF8" w:rsidP="00011EF8">
            <w:pPr>
              <w:pStyle w:val="Heading2"/>
              <w:rPr>
                <w:rFonts w:eastAsia="Batang"/>
                <w:sz w:val="22"/>
                <w:szCs w:val="22"/>
              </w:rPr>
            </w:pPr>
          </w:p>
        </w:tc>
        <w:tc>
          <w:tcPr>
            <w:tcW w:w="9213" w:type="dxa"/>
            <w:tcBorders>
              <w:left w:val="nil"/>
            </w:tcBorders>
            <w:vAlign w:val="center"/>
          </w:tcPr>
          <w:p w:rsidR="00011EF8" w:rsidRPr="00011EF8" w:rsidRDefault="00011EF8" w:rsidP="00011EF8">
            <w:pPr>
              <w:widowControl w:val="0"/>
              <w:autoSpaceDE w:val="0"/>
              <w:autoSpaceDN w:val="0"/>
              <w:adjustRightInd w:val="0"/>
              <w:spacing w:after="240" w:line="240" w:lineRule="auto"/>
              <w:rPr>
                <w:rFonts w:ascii="Times" w:hAnsi="Times" w:cs="Times"/>
                <w:sz w:val="24"/>
                <w:szCs w:val="24"/>
              </w:rPr>
            </w:pPr>
            <w:r>
              <w:rPr>
                <w:rFonts w:ascii="Calibri" w:hAnsi="Calibri" w:cs="Calibri"/>
                <w:b/>
                <w:bCs/>
                <w:color w:val="18376A"/>
                <w:sz w:val="30"/>
                <w:szCs w:val="30"/>
              </w:rPr>
              <w:t>§115.</w:t>
            </w:r>
            <w:r w:rsidR="00454515">
              <w:rPr>
                <w:rFonts w:ascii="Calibri" w:hAnsi="Calibri" w:cs="Calibri"/>
                <w:b/>
                <w:bCs/>
                <w:color w:val="18376A"/>
                <w:sz w:val="30"/>
                <w:szCs w:val="30"/>
              </w:rPr>
              <w:t>316 – Residents</w:t>
            </w:r>
            <w:r w:rsidR="00FC53DA">
              <w:rPr>
                <w:rFonts w:ascii="Calibri" w:hAnsi="Calibri" w:cs="Calibri"/>
                <w:b/>
                <w:bCs/>
                <w:color w:val="18376A"/>
                <w:sz w:val="30"/>
                <w:szCs w:val="30"/>
              </w:rPr>
              <w:t xml:space="preserve"> with Disabilities and Residents</w:t>
            </w:r>
            <w:r w:rsidR="006955E1">
              <w:rPr>
                <w:rFonts w:ascii="Calibri" w:hAnsi="Calibri" w:cs="Calibri"/>
                <w:b/>
                <w:bCs/>
                <w:color w:val="18376A"/>
                <w:sz w:val="30"/>
                <w:szCs w:val="30"/>
              </w:rPr>
              <w:t xml:space="preserve"> who are Limited English </w:t>
            </w:r>
            <w:r>
              <w:rPr>
                <w:rFonts w:ascii="Calibri" w:hAnsi="Calibri" w:cs="Calibri"/>
                <w:b/>
                <w:bCs/>
                <w:color w:val="18376A"/>
                <w:sz w:val="30"/>
                <w:szCs w:val="30"/>
              </w:rPr>
              <w:t>Proficient</w:t>
            </w:r>
          </w:p>
        </w:tc>
      </w:tr>
    </w:tbl>
    <w:p w:rsidR="00011EF8" w:rsidRDefault="00AB32A2" w:rsidP="00011EF8">
      <w:pPr>
        <w:spacing w:after="120"/>
        <w:ind w:left="259"/>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011EF8"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011EF8" w:rsidRPr="00163CD3">
        <w:rPr>
          <w:rFonts w:ascii="Tahoma" w:hAnsi="Tahoma" w:cs="Tahoma"/>
        </w:rPr>
        <w:t xml:space="preserve"> Exceeds Standard (</w:t>
      </w:r>
      <w:r w:rsidR="00011EF8">
        <w:rPr>
          <w:rFonts w:ascii="Tahoma" w:hAnsi="Tahoma" w:cs="Tahoma"/>
        </w:rPr>
        <w:t xml:space="preserve">substantially </w:t>
      </w:r>
      <w:r w:rsidR="00011EF8" w:rsidRPr="00163CD3">
        <w:rPr>
          <w:rFonts w:ascii="Tahoma" w:hAnsi="Tahoma" w:cs="Tahoma"/>
        </w:rPr>
        <w:t xml:space="preserve">exceeds </w:t>
      </w:r>
      <w:r w:rsidR="00011EF8">
        <w:rPr>
          <w:rFonts w:ascii="Tahoma" w:hAnsi="Tahoma" w:cs="Tahoma"/>
        </w:rPr>
        <w:t>requirement of standard)</w:t>
      </w:r>
    </w:p>
    <w:p w:rsidR="00011EF8" w:rsidRPr="00163CD3" w:rsidRDefault="004D085B" w:rsidP="00011EF8">
      <w:pPr>
        <w:spacing w:after="120"/>
        <w:ind w:left="259"/>
        <w:rPr>
          <w:rFonts w:ascii="Tahoma" w:hAnsi="Tahoma" w:cs="Tahoma"/>
        </w:rPr>
      </w:pPr>
      <w:proofErr w:type="gramStart"/>
      <w:r>
        <w:rPr>
          <w:rFonts w:ascii="Tahoma" w:hAnsi="Tahoma" w:cs="Tahoma"/>
        </w:rPr>
        <w:lastRenderedPageBreak/>
        <w:t>xx</w:t>
      </w:r>
      <w:proofErr w:type="gramEnd"/>
      <w:r w:rsidR="00AD0DA9" w:rsidRPr="00163CD3">
        <w:rPr>
          <w:rFonts w:ascii="Tahoma" w:hAnsi="Tahoma" w:cs="Tahoma"/>
        </w:rPr>
        <w:fldChar w:fldCharType="begin">
          <w:ffData>
            <w:name w:val=""/>
            <w:enabled/>
            <w:calcOnExit w:val="0"/>
            <w:checkBox>
              <w:size w:val="16"/>
              <w:default w:val="0"/>
            </w:checkBox>
          </w:ffData>
        </w:fldChar>
      </w:r>
      <w:r w:rsidR="00AD0DA9"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00AD0DA9" w:rsidRPr="00163CD3">
        <w:rPr>
          <w:rFonts w:ascii="Tahoma" w:hAnsi="Tahoma" w:cs="Tahoma"/>
        </w:rPr>
        <w:fldChar w:fldCharType="end"/>
      </w:r>
      <w:r w:rsidR="00AD0DA9">
        <w:rPr>
          <w:rFonts w:ascii="Tahoma" w:hAnsi="Tahoma" w:cs="Tahoma"/>
        </w:rPr>
        <w:t xml:space="preserve"> </w:t>
      </w:r>
      <w:r w:rsidR="00011EF8">
        <w:rPr>
          <w:rFonts w:ascii="Tahoma" w:hAnsi="Tahoma" w:cs="Tahoma"/>
        </w:rPr>
        <w:t>Meets Standard (substantial compliance; complies in all material ways with the standard for the relevant review period</w:t>
      </w:r>
      <w:r w:rsidR="00011EF8" w:rsidRPr="00163CD3">
        <w:rPr>
          <w:rFonts w:ascii="Tahoma" w:hAnsi="Tahoma" w:cs="Tahoma"/>
        </w:rPr>
        <w:t>)</w:t>
      </w:r>
    </w:p>
    <w:p w:rsidR="00011EF8" w:rsidRDefault="00AB32A2" w:rsidP="004269E9">
      <w:pPr>
        <w:ind w:left="260"/>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011EF8"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011EF8" w:rsidRPr="00163CD3">
        <w:rPr>
          <w:rFonts w:ascii="Tahoma" w:hAnsi="Tahoma" w:cs="Tahoma"/>
        </w:rPr>
        <w:t xml:space="preserve"> </w:t>
      </w:r>
      <w:r w:rsidR="00011EF8">
        <w:rPr>
          <w:rFonts w:ascii="Tahoma" w:hAnsi="Tahoma" w:cs="Tahoma"/>
        </w:rPr>
        <w:t>Does Not Meet Standard</w:t>
      </w:r>
      <w:r w:rsidR="00011EF8" w:rsidRPr="00163CD3">
        <w:rPr>
          <w:rFonts w:ascii="Tahoma" w:hAnsi="Tahoma" w:cs="Tahoma"/>
        </w:rPr>
        <w:t xml:space="preserve"> (</w:t>
      </w:r>
      <w:r w:rsidR="00011EF8">
        <w:rPr>
          <w:rFonts w:ascii="Tahoma" w:hAnsi="Tahoma" w:cs="Tahoma"/>
        </w:rPr>
        <w:t>requires corrective action</w:t>
      </w:r>
      <w:r w:rsidR="00011EF8" w:rsidRPr="00163CD3">
        <w:rPr>
          <w:rFonts w:ascii="Tahoma" w:hAnsi="Tahoma" w:cs="Tahoma"/>
        </w:rPr>
        <w:t>)</w:t>
      </w:r>
    </w:p>
    <w:p w:rsidR="00454515" w:rsidRDefault="00454515" w:rsidP="004269E9">
      <w:pPr>
        <w:ind w:left="260"/>
        <w:rPr>
          <w:rFonts w:ascii="Tahoma" w:hAnsi="Tahoma" w:cs="Tahoma"/>
        </w:rPr>
      </w:pPr>
      <w:r>
        <w:rPr>
          <w:rFonts w:ascii="Tahoma" w:hAnsi="Tahoma" w:cs="Tahoma"/>
        </w:rPr>
        <w:t>The following information was utilized to verify compliance with this standard:</w:t>
      </w:r>
    </w:p>
    <w:p w:rsidR="007C488C" w:rsidRDefault="007C488C" w:rsidP="004269E9">
      <w:pPr>
        <w:ind w:left="260"/>
        <w:rPr>
          <w:rFonts w:ascii="Tahoma" w:hAnsi="Tahoma" w:cs="Tahoma"/>
        </w:rPr>
      </w:pPr>
      <w:r>
        <w:rPr>
          <w:rFonts w:ascii="Tahoma" w:hAnsi="Tahoma" w:cs="Tahoma"/>
        </w:rPr>
        <w:t>Policy 23.1 PREA section III page 6</w:t>
      </w:r>
    </w:p>
    <w:p w:rsidR="007C488C" w:rsidRDefault="007C488C" w:rsidP="004269E9">
      <w:pPr>
        <w:ind w:left="260"/>
        <w:rPr>
          <w:rFonts w:ascii="Tahoma" w:hAnsi="Tahoma" w:cs="Tahoma"/>
        </w:rPr>
      </w:pPr>
      <w:r>
        <w:rPr>
          <w:rFonts w:ascii="Tahoma" w:hAnsi="Tahoma" w:cs="Tahoma"/>
        </w:rPr>
        <w:t>Policy 13.32 Special Education Services section II &amp; III pages 1-2</w:t>
      </w:r>
    </w:p>
    <w:p w:rsidR="007B7CDB" w:rsidRDefault="007C488C" w:rsidP="004269E9">
      <w:pPr>
        <w:ind w:left="260"/>
        <w:rPr>
          <w:rFonts w:ascii="Tahoma" w:hAnsi="Tahoma" w:cs="Tahoma"/>
        </w:rPr>
      </w:pPr>
      <w:r>
        <w:rPr>
          <w:rFonts w:ascii="Tahoma" w:hAnsi="Tahoma" w:cs="Tahoma"/>
        </w:rPr>
        <w:t xml:space="preserve">Policy 15.10 Language Assistance Services page 1-2 and Attachment A which is a directory for residents to use to verify the language they understand. </w:t>
      </w:r>
    </w:p>
    <w:p w:rsidR="007C488C" w:rsidRDefault="007C488C" w:rsidP="004269E9">
      <w:pPr>
        <w:ind w:left="260"/>
        <w:rPr>
          <w:rFonts w:ascii="Tahoma" w:hAnsi="Tahoma" w:cs="Tahoma"/>
        </w:rPr>
      </w:pPr>
      <w:r>
        <w:rPr>
          <w:rFonts w:ascii="Tahoma" w:hAnsi="Tahoma" w:cs="Tahoma"/>
        </w:rPr>
        <w:t xml:space="preserve">The MYDC utilizes </w:t>
      </w:r>
      <w:r w:rsidR="004D085B">
        <w:rPr>
          <w:rFonts w:ascii="Tahoma" w:hAnsi="Tahoma" w:cs="Tahoma"/>
        </w:rPr>
        <w:t xml:space="preserve">professional </w:t>
      </w:r>
      <w:r w:rsidR="00897E12">
        <w:rPr>
          <w:rFonts w:ascii="Tahoma" w:hAnsi="Tahoma" w:cs="Tahoma"/>
        </w:rPr>
        <w:t>interpreters</w:t>
      </w:r>
      <w:r w:rsidR="004D085B">
        <w:rPr>
          <w:rFonts w:ascii="Tahoma" w:hAnsi="Tahoma" w:cs="Tahoma"/>
        </w:rPr>
        <w:t xml:space="preserve"> should the need arise and there is one Spanish speaking person on staff who can provide interpretations. Staff confirmed in </w:t>
      </w:r>
      <w:r w:rsidR="00897E12">
        <w:rPr>
          <w:rFonts w:ascii="Tahoma" w:hAnsi="Tahoma" w:cs="Tahoma"/>
        </w:rPr>
        <w:t>interviews</w:t>
      </w:r>
      <w:r w:rsidR="004D085B">
        <w:rPr>
          <w:rFonts w:ascii="Tahoma" w:hAnsi="Tahoma" w:cs="Tahoma"/>
        </w:rPr>
        <w:t xml:space="preserve"> they are aware of t</w:t>
      </w:r>
      <w:r w:rsidR="00995968">
        <w:rPr>
          <w:rFonts w:ascii="Tahoma" w:hAnsi="Tahoma" w:cs="Tahoma"/>
        </w:rPr>
        <w:t>he requirement of this standard</w:t>
      </w:r>
    </w:p>
    <w:p w:rsidR="00DE0145" w:rsidRPr="00DE0145" w:rsidRDefault="00E96738" w:rsidP="00B23DF8">
      <w:pPr>
        <w:pStyle w:val="NoSpacing"/>
        <w:rPr>
          <w:rFonts w:ascii="Times New Roman" w:hAnsi="Times New Roman" w:cs="Times New Roman"/>
          <w:sz w:val="24"/>
          <w:szCs w:val="24"/>
        </w:rPr>
      </w:pPr>
      <w:r w:rsidRPr="00DE0145">
        <w:rPr>
          <w:rFonts w:ascii="Times New Roman" w:hAnsi="Times New Roman" w:cs="Times New Roman"/>
          <w:sz w:val="24"/>
          <w:szCs w:val="24"/>
        </w:rPr>
        <w:t xml:space="preserve">   </w:t>
      </w:r>
    </w:p>
    <w:p w:rsidR="00E96738" w:rsidRDefault="00E96738" w:rsidP="00E96738">
      <w:pPr>
        <w:rPr>
          <w:rFonts w:ascii="Times New Roman" w:hAnsi="Times New Roman" w:cs="Times New Roman"/>
          <w:sz w:val="28"/>
          <w:szCs w:val="28"/>
        </w:rPr>
      </w:pPr>
    </w:p>
    <w:p w:rsidR="001C2C94" w:rsidRPr="001C2C94" w:rsidRDefault="001C2C94" w:rsidP="00E96738">
      <w:pPr>
        <w:rPr>
          <w:rFonts w:ascii="Times New Roman" w:hAnsi="Times New Roman" w:cs="Times New Roman"/>
          <w:sz w:val="28"/>
          <w:szCs w:val="28"/>
        </w:rPr>
      </w:pPr>
      <w:r w:rsidRPr="001C2C94">
        <w:rPr>
          <w:rFonts w:ascii="Times New Roman" w:hAnsi="Times New Roman" w:cs="Times New Roman"/>
          <w:sz w:val="28"/>
          <w:szCs w:val="28"/>
        </w:rPr>
        <w:t xml:space="preserve"> </w:t>
      </w:r>
    </w:p>
    <w:tbl>
      <w:tblPr>
        <w:tblW w:w="1088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1674"/>
        <w:gridCol w:w="9213"/>
      </w:tblGrid>
      <w:tr w:rsidR="00011EF8" w:rsidRPr="006A25DB" w:rsidTr="00011EF8">
        <w:trPr>
          <w:trHeight w:val="66"/>
          <w:jc w:val="center"/>
        </w:trPr>
        <w:tc>
          <w:tcPr>
            <w:tcW w:w="1674" w:type="dxa"/>
            <w:tcBorders>
              <w:right w:val="nil"/>
            </w:tcBorders>
            <w:vAlign w:val="center"/>
          </w:tcPr>
          <w:p w:rsidR="00011EF8" w:rsidRPr="006A25DB" w:rsidRDefault="00011EF8" w:rsidP="00011EF8">
            <w:pPr>
              <w:pStyle w:val="Heading2"/>
              <w:rPr>
                <w:rFonts w:eastAsia="Batang"/>
                <w:sz w:val="22"/>
                <w:szCs w:val="22"/>
              </w:rPr>
            </w:pPr>
          </w:p>
        </w:tc>
        <w:tc>
          <w:tcPr>
            <w:tcW w:w="9213" w:type="dxa"/>
            <w:tcBorders>
              <w:left w:val="nil"/>
            </w:tcBorders>
            <w:vAlign w:val="center"/>
          </w:tcPr>
          <w:p w:rsidR="00011EF8" w:rsidRPr="002046D7" w:rsidRDefault="002046D7" w:rsidP="002046D7">
            <w:pPr>
              <w:widowControl w:val="0"/>
              <w:autoSpaceDE w:val="0"/>
              <w:autoSpaceDN w:val="0"/>
              <w:adjustRightInd w:val="0"/>
              <w:spacing w:after="240" w:line="240" w:lineRule="auto"/>
              <w:rPr>
                <w:rFonts w:ascii="Times" w:hAnsi="Times" w:cs="Times"/>
                <w:sz w:val="24"/>
                <w:szCs w:val="24"/>
              </w:rPr>
            </w:pPr>
            <w:r>
              <w:rPr>
                <w:rFonts w:ascii="Calibri" w:hAnsi="Calibri" w:cs="Calibri"/>
                <w:b/>
                <w:bCs/>
                <w:color w:val="18376A"/>
                <w:sz w:val="30"/>
                <w:szCs w:val="30"/>
              </w:rPr>
              <w:t>§115.</w:t>
            </w:r>
            <w:r w:rsidR="00FC53DA">
              <w:rPr>
                <w:rFonts w:ascii="Calibri" w:hAnsi="Calibri" w:cs="Calibri"/>
                <w:b/>
                <w:bCs/>
                <w:color w:val="18376A"/>
                <w:sz w:val="30"/>
                <w:szCs w:val="30"/>
              </w:rPr>
              <w:t>3</w:t>
            </w:r>
            <w:r>
              <w:rPr>
                <w:rFonts w:ascii="Calibri" w:hAnsi="Calibri" w:cs="Calibri"/>
                <w:b/>
                <w:bCs/>
                <w:color w:val="18376A"/>
                <w:sz w:val="30"/>
                <w:szCs w:val="30"/>
              </w:rPr>
              <w:t>17 – Hiring and Promotion Decisions</w:t>
            </w:r>
          </w:p>
        </w:tc>
      </w:tr>
    </w:tbl>
    <w:p w:rsidR="00011EF8" w:rsidRDefault="00897E12" w:rsidP="00011EF8">
      <w:pPr>
        <w:spacing w:after="120"/>
        <w:ind w:left="259"/>
        <w:rPr>
          <w:rFonts w:ascii="Tahoma" w:hAnsi="Tahoma" w:cs="Tahoma"/>
        </w:rPr>
      </w:pPr>
      <w:r>
        <w:rPr>
          <w:rFonts w:ascii="Tahoma" w:hAnsi="Tahoma" w:cs="Tahoma"/>
        </w:rPr>
        <w:t>Xx</w:t>
      </w:r>
      <w:r w:rsidR="00AB32A2" w:rsidRPr="00163CD3">
        <w:rPr>
          <w:rFonts w:ascii="Tahoma" w:hAnsi="Tahoma" w:cs="Tahoma"/>
        </w:rPr>
        <w:fldChar w:fldCharType="begin">
          <w:ffData>
            <w:name w:val=""/>
            <w:enabled/>
            <w:calcOnExit w:val="0"/>
            <w:checkBox>
              <w:size w:val="16"/>
              <w:default w:val="0"/>
            </w:checkBox>
          </w:ffData>
        </w:fldChar>
      </w:r>
      <w:r w:rsidR="00011EF8"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00AB32A2" w:rsidRPr="00163CD3">
        <w:rPr>
          <w:rFonts w:ascii="Tahoma" w:hAnsi="Tahoma" w:cs="Tahoma"/>
        </w:rPr>
        <w:fldChar w:fldCharType="end"/>
      </w:r>
      <w:r w:rsidR="00011EF8" w:rsidRPr="00163CD3">
        <w:rPr>
          <w:rFonts w:ascii="Tahoma" w:hAnsi="Tahoma" w:cs="Tahoma"/>
        </w:rPr>
        <w:t xml:space="preserve"> Exceeds Standard (</w:t>
      </w:r>
      <w:r w:rsidR="00011EF8">
        <w:rPr>
          <w:rFonts w:ascii="Tahoma" w:hAnsi="Tahoma" w:cs="Tahoma"/>
        </w:rPr>
        <w:t xml:space="preserve">substantially </w:t>
      </w:r>
      <w:r w:rsidR="00011EF8" w:rsidRPr="00163CD3">
        <w:rPr>
          <w:rFonts w:ascii="Tahoma" w:hAnsi="Tahoma" w:cs="Tahoma"/>
        </w:rPr>
        <w:t xml:space="preserve">exceeds </w:t>
      </w:r>
      <w:r w:rsidR="00011EF8">
        <w:rPr>
          <w:rFonts w:ascii="Tahoma" w:hAnsi="Tahoma" w:cs="Tahoma"/>
        </w:rPr>
        <w:t>requirement of standard)</w:t>
      </w:r>
    </w:p>
    <w:p w:rsidR="00011EF8" w:rsidRPr="00163CD3" w:rsidRDefault="00AD0DA9" w:rsidP="00011EF8">
      <w:pPr>
        <w:spacing w:after="120"/>
        <w:ind w:left="259"/>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Pr>
          <w:rFonts w:ascii="Tahoma" w:hAnsi="Tahoma" w:cs="Tahoma"/>
        </w:rPr>
        <w:t xml:space="preserve"> </w:t>
      </w:r>
      <w:r w:rsidR="00011EF8">
        <w:rPr>
          <w:rFonts w:ascii="Tahoma" w:hAnsi="Tahoma" w:cs="Tahoma"/>
        </w:rPr>
        <w:t>Meets Standard (substantial compliance; complies in all material ways with the standard for the relevant review period</w:t>
      </w:r>
      <w:r w:rsidR="00011EF8" w:rsidRPr="00163CD3">
        <w:rPr>
          <w:rFonts w:ascii="Tahoma" w:hAnsi="Tahoma" w:cs="Tahoma"/>
        </w:rPr>
        <w:t>)</w:t>
      </w:r>
    </w:p>
    <w:p w:rsidR="00011EF8" w:rsidRDefault="00AB32A2" w:rsidP="00011EF8">
      <w:pPr>
        <w:ind w:left="260"/>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011EF8"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011EF8" w:rsidRPr="00163CD3">
        <w:rPr>
          <w:rFonts w:ascii="Tahoma" w:hAnsi="Tahoma" w:cs="Tahoma"/>
        </w:rPr>
        <w:t xml:space="preserve"> </w:t>
      </w:r>
      <w:r w:rsidR="00011EF8">
        <w:rPr>
          <w:rFonts w:ascii="Tahoma" w:hAnsi="Tahoma" w:cs="Tahoma"/>
        </w:rPr>
        <w:t>Does Not Meet Standard</w:t>
      </w:r>
      <w:r w:rsidR="00011EF8" w:rsidRPr="00163CD3">
        <w:rPr>
          <w:rFonts w:ascii="Tahoma" w:hAnsi="Tahoma" w:cs="Tahoma"/>
        </w:rPr>
        <w:t xml:space="preserve"> (</w:t>
      </w:r>
      <w:r w:rsidR="00011EF8">
        <w:rPr>
          <w:rFonts w:ascii="Tahoma" w:hAnsi="Tahoma" w:cs="Tahoma"/>
        </w:rPr>
        <w:t>requires corrective action</w:t>
      </w:r>
      <w:r w:rsidR="00011EF8" w:rsidRPr="00163CD3">
        <w:rPr>
          <w:rFonts w:ascii="Tahoma" w:hAnsi="Tahoma" w:cs="Tahoma"/>
        </w:rPr>
        <w:t>)</w:t>
      </w:r>
    </w:p>
    <w:p w:rsidR="00FC53DA" w:rsidRDefault="00FC53DA" w:rsidP="00011EF8">
      <w:pPr>
        <w:ind w:left="260"/>
        <w:rPr>
          <w:rFonts w:ascii="Tahoma" w:hAnsi="Tahoma" w:cs="Tahoma"/>
        </w:rPr>
      </w:pPr>
      <w:r>
        <w:rPr>
          <w:rFonts w:ascii="Tahoma" w:hAnsi="Tahoma" w:cs="Tahoma"/>
        </w:rPr>
        <w:t>The following information was utilized to verify compliance with this standard:</w:t>
      </w:r>
      <w:r w:rsidR="004D085B">
        <w:rPr>
          <w:rFonts w:ascii="Tahoma" w:hAnsi="Tahoma" w:cs="Tahoma"/>
        </w:rPr>
        <w:t xml:space="preserve"> </w:t>
      </w:r>
    </w:p>
    <w:p w:rsidR="004D085B" w:rsidRDefault="004D085B" w:rsidP="00011EF8">
      <w:pPr>
        <w:ind w:left="260"/>
        <w:rPr>
          <w:rFonts w:ascii="Tahoma" w:hAnsi="Tahoma" w:cs="Tahoma"/>
        </w:rPr>
      </w:pPr>
      <w:r>
        <w:rPr>
          <w:rFonts w:ascii="Tahoma" w:hAnsi="Tahoma" w:cs="Tahoma"/>
        </w:rPr>
        <w:t>Policy 23.1 PREA section III page 7</w:t>
      </w:r>
    </w:p>
    <w:p w:rsidR="004D085B" w:rsidRDefault="004D085B" w:rsidP="00011EF8">
      <w:pPr>
        <w:ind w:left="260"/>
        <w:rPr>
          <w:rFonts w:ascii="Tahoma" w:hAnsi="Tahoma" w:cs="Tahoma"/>
        </w:rPr>
      </w:pPr>
      <w:r>
        <w:rPr>
          <w:rFonts w:ascii="Tahoma" w:hAnsi="Tahoma" w:cs="Tahoma"/>
        </w:rPr>
        <w:t xml:space="preserve">Policy 3.52 Background Investigations section IV page 6 </w:t>
      </w:r>
    </w:p>
    <w:p w:rsidR="004D085B" w:rsidRDefault="004D085B" w:rsidP="00011EF8">
      <w:pPr>
        <w:ind w:left="260"/>
        <w:rPr>
          <w:rFonts w:ascii="Tahoma" w:hAnsi="Tahoma" w:cs="Tahoma"/>
        </w:rPr>
      </w:pPr>
      <w:r>
        <w:rPr>
          <w:rFonts w:ascii="Tahoma" w:hAnsi="Tahoma" w:cs="Tahoma"/>
        </w:rPr>
        <w:t>Policy 3.52 Background Investigations section V page 9</w:t>
      </w:r>
    </w:p>
    <w:p w:rsidR="004D085B" w:rsidRDefault="004D085B" w:rsidP="00011EF8">
      <w:pPr>
        <w:ind w:left="260"/>
        <w:rPr>
          <w:rFonts w:ascii="Tahoma" w:hAnsi="Tahoma" w:cs="Tahoma"/>
        </w:rPr>
      </w:pPr>
      <w:r>
        <w:rPr>
          <w:rFonts w:ascii="Tahoma" w:hAnsi="Tahoma" w:cs="Tahoma"/>
        </w:rPr>
        <w:t xml:space="preserve">The facility provided a list of those who had five year background checks or checks because of a promotional opportunity. Because the facility has only been opened since 2011 the majority of its staff had not been there for five years. A review of personnel records of 6 staff was conducted. All six records contained the necessary background checks, driving record checks, child abuse and sex abuse registry checks. </w:t>
      </w:r>
      <w:r w:rsidR="007B7CDB">
        <w:rPr>
          <w:rFonts w:ascii="Tahoma" w:hAnsi="Tahoma" w:cs="Tahoma"/>
        </w:rPr>
        <w:t xml:space="preserve">The agency </w:t>
      </w:r>
      <w:r w:rsidR="00995968">
        <w:rPr>
          <w:rFonts w:ascii="Tahoma" w:hAnsi="Tahoma" w:cs="Tahoma"/>
        </w:rPr>
        <w:t>requires four</w:t>
      </w:r>
      <w:r w:rsidR="007B7CDB">
        <w:rPr>
          <w:rFonts w:ascii="Tahoma" w:hAnsi="Tahoma" w:cs="Tahoma"/>
        </w:rPr>
        <w:t xml:space="preserve"> separate </w:t>
      </w:r>
      <w:r w:rsidR="00995968">
        <w:rPr>
          <w:rFonts w:ascii="Tahoma" w:hAnsi="Tahoma" w:cs="Tahoma"/>
        </w:rPr>
        <w:t>background</w:t>
      </w:r>
      <w:r w:rsidR="007B7CDB">
        <w:rPr>
          <w:rFonts w:ascii="Tahoma" w:hAnsi="Tahoma" w:cs="Tahoma"/>
        </w:rPr>
        <w:t xml:space="preserve"> type of checks for each employee </w:t>
      </w:r>
    </w:p>
    <w:p w:rsidR="00FC53DA" w:rsidRDefault="00FC53DA" w:rsidP="00011EF8">
      <w:pPr>
        <w:ind w:left="260"/>
        <w:rPr>
          <w:rFonts w:ascii="Tahoma" w:hAnsi="Tahoma" w:cs="Tahoma"/>
        </w:rPr>
      </w:pPr>
      <w:r>
        <w:rPr>
          <w:rFonts w:ascii="Tahoma" w:hAnsi="Tahoma" w:cs="Tahoma"/>
        </w:rPr>
        <w:t xml:space="preserve">. </w:t>
      </w:r>
    </w:p>
    <w:p w:rsidR="00597F1B" w:rsidRPr="00DE0145" w:rsidRDefault="00597F1B" w:rsidP="00966CC7">
      <w:pPr>
        <w:rPr>
          <w:rFonts w:ascii="Times New Roman" w:hAnsi="Times New Roman" w:cs="Times New Roman"/>
          <w:sz w:val="24"/>
          <w:szCs w:val="24"/>
        </w:rPr>
      </w:pPr>
    </w:p>
    <w:tbl>
      <w:tblPr>
        <w:tblW w:w="1088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1674"/>
        <w:gridCol w:w="9213"/>
      </w:tblGrid>
      <w:tr w:rsidR="00011EF8" w:rsidRPr="006A25DB" w:rsidTr="00011EF8">
        <w:trPr>
          <w:trHeight w:val="66"/>
          <w:jc w:val="center"/>
        </w:trPr>
        <w:tc>
          <w:tcPr>
            <w:tcW w:w="1674" w:type="dxa"/>
            <w:tcBorders>
              <w:right w:val="nil"/>
            </w:tcBorders>
            <w:vAlign w:val="center"/>
          </w:tcPr>
          <w:p w:rsidR="00011EF8" w:rsidRPr="006A25DB" w:rsidRDefault="00011EF8" w:rsidP="00011EF8">
            <w:pPr>
              <w:pStyle w:val="Heading2"/>
              <w:rPr>
                <w:rFonts w:eastAsia="Batang"/>
                <w:sz w:val="22"/>
                <w:szCs w:val="22"/>
              </w:rPr>
            </w:pPr>
          </w:p>
        </w:tc>
        <w:tc>
          <w:tcPr>
            <w:tcW w:w="9213" w:type="dxa"/>
            <w:tcBorders>
              <w:left w:val="nil"/>
            </w:tcBorders>
            <w:vAlign w:val="center"/>
          </w:tcPr>
          <w:p w:rsidR="00011EF8" w:rsidRPr="00827659" w:rsidRDefault="00F20558" w:rsidP="00827659">
            <w:pPr>
              <w:widowControl w:val="0"/>
              <w:autoSpaceDE w:val="0"/>
              <w:autoSpaceDN w:val="0"/>
              <w:adjustRightInd w:val="0"/>
              <w:spacing w:after="240" w:line="240" w:lineRule="auto"/>
              <w:rPr>
                <w:rFonts w:ascii="Times" w:hAnsi="Times" w:cs="Times"/>
                <w:sz w:val="24"/>
                <w:szCs w:val="24"/>
              </w:rPr>
            </w:pPr>
            <w:r>
              <w:rPr>
                <w:rFonts w:ascii="Calibri" w:hAnsi="Calibri" w:cs="Calibri"/>
                <w:b/>
                <w:bCs/>
                <w:color w:val="18376A"/>
                <w:sz w:val="30"/>
                <w:szCs w:val="30"/>
              </w:rPr>
              <w:t>§115.</w:t>
            </w:r>
            <w:r w:rsidR="009F59BD">
              <w:rPr>
                <w:rFonts w:ascii="Calibri" w:hAnsi="Calibri" w:cs="Calibri"/>
                <w:b/>
                <w:bCs/>
                <w:color w:val="18376A"/>
                <w:sz w:val="30"/>
                <w:szCs w:val="30"/>
              </w:rPr>
              <w:t>3</w:t>
            </w:r>
            <w:r>
              <w:rPr>
                <w:rFonts w:ascii="Calibri" w:hAnsi="Calibri" w:cs="Calibri"/>
                <w:b/>
                <w:bCs/>
                <w:color w:val="18376A"/>
                <w:sz w:val="30"/>
                <w:szCs w:val="30"/>
              </w:rPr>
              <w:t>18 – Upgrades to Facilities and Technology</w:t>
            </w:r>
          </w:p>
        </w:tc>
      </w:tr>
    </w:tbl>
    <w:p w:rsidR="00011EF8" w:rsidRDefault="00AB32A2" w:rsidP="00011EF8">
      <w:pPr>
        <w:spacing w:after="120"/>
        <w:ind w:left="259"/>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011EF8"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011EF8" w:rsidRPr="00163CD3">
        <w:rPr>
          <w:rFonts w:ascii="Tahoma" w:hAnsi="Tahoma" w:cs="Tahoma"/>
        </w:rPr>
        <w:t xml:space="preserve"> Exceeds Standard (</w:t>
      </w:r>
      <w:r w:rsidR="00011EF8">
        <w:rPr>
          <w:rFonts w:ascii="Tahoma" w:hAnsi="Tahoma" w:cs="Tahoma"/>
        </w:rPr>
        <w:t xml:space="preserve">substantially </w:t>
      </w:r>
      <w:r w:rsidR="00011EF8" w:rsidRPr="00163CD3">
        <w:rPr>
          <w:rFonts w:ascii="Tahoma" w:hAnsi="Tahoma" w:cs="Tahoma"/>
        </w:rPr>
        <w:t xml:space="preserve">exceeds </w:t>
      </w:r>
      <w:r w:rsidR="00011EF8">
        <w:rPr>
          <w:rFonts w:ascii="Tahoma" w:hAnsi="Tahoma" w:cs="Tahoma"/>
        </w:rPr>
        <w:t>requirement of standard)</w:t>
      </w:r>
    </w:p>
    <w:p w:rsidR="00011EF8" w:rsidRPr="00163CD3" w:rsidRDefault="004D085B" w:rsidP="00011EF8">
      <w:pPr>
        <w:spacing w:after="120"/>
        <w:ind w:left="259"/>
        <w:rPr>
          <w:rFonts w:ascii="Tahoma" w:hAnsi="Tahoma" w:cs="Tahoma"/>
        </w:rPr>
      </w:pPr>
      <w:proofErr w:type="gramStart"/>
      <w:r>
        <w:rPr>
          <w:rFonts w:ascii="Tahoma" w:hAnsi="Tahoma" w:cs="Tahoma"/>
        </w:rPr>
        <w:lastRenderedPageBreak/>
        <w:t>xx</w:t>
      </w:r>
      <w:proofErr w:type="gramEnd"/>
      <w:r w:rsidR="00AB32A2" w:rsidRPr="00163CD3">
        <w:rPr>
          <w:rFonts w:ascii="Tahoma" w:hAnsi="Tahoma" w:cs="Tahoma"/>
        </w:rPr>
        <w:fldChar w:fldCharType="begin">
          <w:ffData>
            <w:name w:val=""/>
            <w:enabled/>
            <w:calcOnExit w:val="0"/>
            <w:checkBox>
              <w:size w:val="16"/>
              <w:default w:val="0"/>
            </w:checkBox>
          </w:ffData>
        </w:fldChar>
      </w:r>
      <w:r w:rsidR="00011EF8"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00AB32A2" w:rsidRPr="00163CD3">
        <w:rPr>
          <w:rFonts w:ascii="Tahoma" w:hAnsi="Tahoma" w:cs="Tahoma"/>
        </w:rPr>
        <w:fldChar w:fldCharType="end"/>
      </w:r>
      <w:r w:rsidR="00011EF8" w:rsidRPr="00163CD3">
        <w:rPr>
          <w:rFonts w:ascii="Tahoma" w:hAnsi="Tahoma" w:cs="Tahoma"/>
        </w:rPr>
        <w:t xml:space="preserve"> </w:t>
      </w:r>
      <w:r w:rsidR="00011EF8">
        <w:rPr>
          <w:rFonts w:ascii="Tahoma" w:hAnsi="Tahoma" w:cs="Tahoma"/>
        </w:rPr>
        <w:t>Meets Standard (substantial compliance; complies in all material ways with the standard for the relevant review period</w:t>
      </w:r>
      <w:r w:rsidR="00011EF8" w:rsidRPr="00163CD3">
        <w:rPr>
          <w:rFonts w:ascii="Tahoma" w:hAnsi="Tahoma" w:cs="Tahoma"/>
        </w:rPr>
        <w:t>)</w:t>
      </w:r>
    </w:p>
    <w:p w:rsidR="00011EF8" w:rsidRDefault="00F20558" w:rsidP="00011EF8">
      <w:pPr>
        <w:rPr>
          <w:rFonts w:ascii="Tahoma" w:hAnsi="Tahoma" w:cs="Tahoma"/>
          <w:shd w:val="clear" w:color="auto" w:fill="EAF1DD" w:themeFill="accent3" w:themeFillTint="33"/>
        </w:rPr>
      </w:pPr>
      <w:r w:rsidRPr="005405B4">
        <w:rPr>
          <w:rFonts w:ascii="Times New Roman" w:hAnsi="Times New Roman" w:cs="Times New Roman"/>
          <w:sz w:val="28"/>
          <w:szCs w:val="28"/>
        </w:rPr>
        <w:t xml:space="preserve">    </w:t>
      </w:r>
      <w:r w:rsidR="00AB32A2" w:rsidRPr="005405B4">
        <w:rPr>
          <w:rFonts w:ascii="Times New Roman" w:hAnsi="Times New Roman" w:cs="Times New Roman"/>
          <w:sz w:val="28"/>
          <w:szCs w:val="28"/>
        </w:rPr>
        <w:fldChar w:fldCharType="begin">
          <w:ffData>
            <w:name w:val=""/>
            <w:enabled/>
            <w:calcOnExit w:val="0"/>
            <w:checkBox>
              <w:size w:val="16"/>
              <w:default w:val="0"/>
            </w:checkBox>
          </w:ffData>
        </w:fldChar>
      </w:r>
      <w:r w:rsidR="00011EF8" w:rsidRPr="005405B4">
        <w:rPr>
          <w:rFonts w:ascii="Times New Roman" w:hAnsi="Times New Roman" w:cs="Times New Roman"/>
          <w:sz w:val="28"/>
          <w:szCs w:val="28"/>
        </w:rPr>
        <w:instrText xml:space="preserve"> FORMCHECKBOX </w:instrText>
      </w:r>
      <w:r w:rsidR="003B34A7">
        <w:rPr>
          <w:rFonts w:ascii="Times New Roman" w:hAnsi="Times New Roman" w:cs="Times New Roman"/>
          <w:sz w:val="28"/>
          <w:szCs w:val="28"/>
        </w:rPr>
      </w:r>
      <w:r w:rsidR="003B34A7">
        <w:rPr>
          <w:rFonts w:ascii="Times New Roman" w:hAnsi="Times New Roman" w:cs="Times New Roman"/>
          <w:sz w:val="28"/>
          <w:szCs w:val="28"/>
        </w:rPr>
        <w:fldChar w:fldCharType="separate"/>
      </w:r>
      <w:r w:rsidR="00AB32A2" w:rsidRPr="005405B4">
        <w:rPr>
          <w:rFonts w:ascii="Times New Roman" w:hAnsi="Times New Roman" w:cs="Times New Roman"/>
          <w:sz w:val="28"/>
          <w:szCs w:val="28"/>
        </w:rPr>
        <w:fldChar w:fldCharType="end"/>
      </w:r>
      <w:r w:rsidR="00011EF8" w:rsidRPr="005405B4">
        <w:rPr>
          <w:rFonts w:ascii="Times New Roman" w:hAnsi="Times New Roman" w:cs="Times New Roman"/>
          <w:sz w:val="28"/>
          <w:szCs w:val="28"/>
        </w:rPr>
        <w:t xml:space="preserve"> </w:t>
      </w:r>
      <w:r w:rsidR="00011EF8" w:rsidRPr="008423FD">
        <w:rPr>
          <w:rFonts w:ascii="Tahoma" w:hAnsi="Tahoma" w:cs="Tahoma"/>
        </w:rPr>
        <w:t>Does Not Meet Standard (requires corrective action)</w:t>
      </w:r>
      <w:r w:rsidR="00011EF8" w:rsidRPr="008423FD">
        <w:rPr>
          <w:rFonts w:ascii="Tahoma" w:hAnsi="Tahoma" w:cs="Tahoma"/>
          <w:shd w:val="clear" w:color="auto" w:fill="EAF1DD" w:themeFill="accent3" w:themeFillTint="33"/>
        </w:rPr>
        <w:t xml:space="preserve"> </w:t>
      </w:r>
    </w:p>
    <w:p w:rsidR="00FC53DA" w:rsidRDefault="00FC53DA" w:rsidP="00011EF8">
      <w:pPr>
        <w:rPr>
          <w:rFonts w:ascii="Tahoma" w:hAnsi="Tahoma" w:cs="Tahoma"/>
          <w:shd w:val="clear" w:color="auto" w:fill="EAF1DD" w:themeFill="accent3" w:themeFillTint="33"/>
        </w:rPr>
      </w:pPr>
      <w:r>
        <w:rPr>
          <w:rFonts w:ascii="Tahoma" w:hAnsi="Tahoma" w:cs="Tahoma"/>
          <w:shd w:val="clear" w:color="auto" w:fill="EAF1DD" w:themeFill="accent3" w:themeFillTint="33"/>
        </w:rPr>
        <w:t>The following information was utilized to verify compliance with this standard:</w:t>
      </w:r>
    </w:p>
    <w:p w:rsidR="004D085B" w:rsidRDefault="004D085B" w:rsidP="00011EF8">
      <w:pPr>
        <w:rPr>
          <w:rFonts w:ascii="Tahoma" w:hAnsi="Tahoma" w:cs="Tahoma"/>
          <w:shd w:val="clear" w:color="auto" w:fill="EAF1DD" w:themeFill="accent3" w:themeFillTint="33"/>
        </w:rPr>
      </w:pPr>
      <w:r>
        <w:rPr>
          <w:rFonts w:ascii="Tahoma" w:hAnsi="Tahoma" w:cs="Tahoma"/>
          <w:shd w:val="clear" w:color="auto" w:fill="EAF1DD" w:themeFill="accent3" w:themeFillTint="33"/>
        </w:rPr>
        <w:t>Policy 23.1 PREA section III pages 7-8</w:t>
      </w:r>
    </w:p>
    <w:p w:rsidR="004D085B" w:rsidRDefault="004D085B" w:rsidP="00011EF8">
      <w:pPr>
        <w:rPr>
          <w:rFonts w:ascii="Tahoma" w:hAnsi="Tahoma" w:cs="Tahoma"/>
          <w:shd w:val="clear" w:color="auto" w:fill="EAF1DD" w:themeFill="accent3" w:themeFillTint="33"/>
        </w:rPr>
      </w:pPr>
      <w:r>
        <w:rPr>
          <w:rFonts w:ascii="Tahoma" w:hAnsi="Tahoma" w:cs="Tahoma"/>
          <w:shd w:val="clear" w:color="auto" w:fill="EAF1DD" w:themeFill="accent3" w:themeFillTint="33"/>
        </w:rPr>
        <w:t>The auditor reviewe</w:t>
      </w:r>
      <w:r w:rsidR="00677944">
        <w:rPr>
          <w:rFonts w:ascii="Tahoma" w:hAnsi="Tahoma" w:cs="Tahoma"/>
          <w:shd w:val="clear" w:color="auto" w:fill="EAF1DD" w:themeFill="accent3" w:themeFillTint="33"/>
        </w:rPr>
        <w:t>d two memos to files, one for the need of additional cameras and the other about the need to upgrade facilities. The facility and state staff have indicated a need of some additional cameras. These locations were discussed during the audit and the additional cameras will provide addition</w:t>
      </w:r>
      <w:r w:rsidR="00995968">
        <w:rPr>
          <w:rFonts w:ascii="Tahoma" w:hAnsi="Tahoma" w:cs="Tahoma"/>
          <w:shd w:val="clear" w:color="auto" w:fill="EAF1DD" w:themeFill="accent3" w:themeFillTint="33"/>
        </w:rPr>
        <w:t>al video coverage of some areas</w:t>
      </w:r>
      <w:r w:rsidR="00677944">
        <w:rPr>
          <w:rFonts w:ascii="Tahoma" w:hAnsi="Tahoma" w:cs="Tahoma"/>
          <w:shd w:val="clear" w:color="auto" w:fill="EAF1DD" w:themeFill="accent3" w:themeFillTint="33"/>
        </w:rPr>
        <w:t xml:space="preserve"> </w:t>
      </w:r>
      <w:r>
        <w:rPr>
          <w:rFonts w:ascii="Tahoma" w:hAnsi="Tahoma" w:cs="Tahoma"/>
          <w:shd w:val="clear" w:color="auto" w:fill="EAF1DD" w:themeFill="accent3" w:themeFillTint="33"/>
        </w:rPr>
        <w:t xml:space="preserve"> </w:t>
      </w:r>
    </w:p>
    <w:p w:rsidR="00FC53DA" w:rsidRDefault="00FC53DA" w:rsidP="00011EF8">
      <w:pPr>
        <w:rPr>
          <w:rFonts w:ascii="Tahoma" w:hAnsi="Tahoma" w:cs="Tahoma"/>
          <w:shd w:val="clear" w:color="auto" w:fill="EAF1DD" w:themeFill="accent3" w:themeFillTint="33"/>
        </w:rPr>
      </w:pPr>
    </w:p>
    <w:p w:rsidR="008423FD" w:rsidRDefault="008423FD" w:rsidP="008423FD">
      <w:pPr>
        <w:pStyle w:val="NoSpacing"/>
        <w:rPr>
          <w:rFonts w:ascii="Times New Roman" w:hAnsi="Times New Roman" w:cs="Times New Roman"/>
          <w:sz w:val="24"/>
          <w:szCs w:val="24"/>
        </w:rPr>
      </w:pPr>
    </w:p>
    <w:tbl>
      <w:tblPr>
        <w:tblW w:w="1088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1674"/>
        <w:gridCol w:w="9213"/>
      </w:tblGrid>
      <w:tr w:rsidR="00011EF8" w:rsidRPr="006A25DB" w:rsidTr="00011EF8">
        <w:trPr>
          <w:trHeight w:val="66"/>
          <w:jc w:val="center"/>
        </w:trPr>
        <w:tc>
          <w:tcPr>
            <w:tcW w:w="1674" w:type="dxa"/>
            <w:tcBorders>
              <w:right w:val="nil"/>
            </w:tcBorders>
            <w:vAlign w:val="center"/>
          </w:tcPr>
          <w:p w:rsidR="00011EF8" w:rsidRPr="006A25DB" w:rsidRDefault="00011EF8" w:rsidP="00011EF8">
            <w:pPr>
              <w:pStyle w:val="Heading2"/>
              <w:rPr>
                <w:rFonts w:eastAsia="Batang"/>
                <w:sz w:val="22"/>
                <w:szCs w:val="22"/>
              </w:rPr>
            </w:pPr>
          </w:p>
        </w:tc>
        <w:tc>
          <w:tcPr>
            <w:tcW w:w="9213" w:type="dxa"/>
            <w:tcBorders>
              <w:left w:val="nil"/>
            </w:tcBorders>
            <w:vAlign w:val="center"/>
          </w:tcPr>
          <w:p w:rsidR="00011EF8" w:rsidRPr="00827659" w:rsidRDefault="00F20558" w:rsidP="00827659">
            <w:pPr>
              <w:widowControl w:val="0"/>
              <w:autoSpaceDE w:val="0"/>
              <w:autoSpaceDN w:val="0"/>
              <w:adjustRightInd w:val="0"/>
              <w:spacing w:after="240" w:line="240" w:lineRule="auto"/>
              <w:rPr>
                <w:rFonts w:ascii="Times" w:hAnsi="Times" w:cs="Times"/>
                <w:sz w:val="24"/>
                <w:szCs w:val="24"/>
              </w:rPr>
            </w:pPr>
            <w:r>
              <w:rPr>
                <w:rFonts w:ascii="Calibri" w:hAnsi="Calibri" w:cs="Calibri"/>
                <w:b/>
                <w:bCs/>
                <w:color w:val="18376A"/>
                <w:sz w:val="30"/>
                <w:szCs w:val="30"/>
              </w:rPr>
              <w:t>§115.</w:t>
            </w:r>
            <w:r w:rsidR="009F59BD">
              <w:rPr>
                <w:rFonts w:ascii="Calibri" w:hAnsi="Calibri" w:cs="Calibri"/>
                <w:b/>
                <w:bCs/>
                <w:color w:val="18376A"/>
                <w:sz w:val="30"/>
                <w:szCs w:val="30"/>
              </w:rPr>
              <w:t>3</w:t>
            </w:r>
            <w:r>
              <w:rPr>
                <w:rFonts w:ascii="Calibri" w:hAnsi="Calibri" w:cs="Calibri"/>
                <w:b/>
                <w:bCs/>
                <w:color w:val="18376A"/>
                <w:sz w:val="30"/>
                <w:szCs w:val="30"/>
              </w:rPr>
              <w:t>21 – Evidence Protocol and Forensic Medical Examinations</w:t>
            </w:r>
          </w:p>
        </w:tc>
      </w:tr>
    </w:tbl>
    <w:p w:rsidR="00011EF8" w:rsidRDefault="00677944" w:rsidP="00011EF8">
      <w:pPr>
        <w:spacing w:after="120"/>
        <w:ind w:left="259"/>
        <w:rPr>
          <w:rFonts w:ascii="Tahoma" w:hAnsi="Tahoma" w:cs="Tahoma"/>
        </w:rPr>
      </w:pPr>
      <w:proofErr w:type="gramStart"/>
      <w:r>
        <w:rPr>
          <w:rFonts w:ascii="Tahoma" w:hAnsi="Tahoma" w:cs="Tahoma"/>
        </w:rPr>
        <w:t>xx</w:t>
      </w:r>
      <w:proofErr w:type="gramEnd"/>
      <w:r w:rsidR="00AB32A2" w:rsidRPr="00163CD3">
        <w:rPr>
          <w:rFonts w:ascii="Tahoma" w:hAnsi="Tahoma" w:cs="Tahoma"/>
        </w:rPr>
        <w:fldChar w:fldCharType="begin">
          <w:ffData>
            <w:name w:val=""/>
            <w:enabled/>
            <w:calcOnExit w:val="0"/>
            <w:checkBox>
              <w:size w:val="16"/>
              <w:default w:val="0"/>
            </w:checkBox>
          </w:ffData>
        </w:fldChar>
      </w:r>
      <w:r w:rsidR="00011EF8"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00AB32A2" w:rsidRPr="00163CD3">
        <w:rPr>
          <w:rFonts w:ascii="Tahoma" w:hAnsi="Tahoma" w:cs="Tahoma"/>
        </w:rPr>
        <w:fldChar w:fldCharType="end"/>
      </w:r>
      <w:r w:rsidR="00011EF8" w:rsidRPr="00163CD3">
        <w:rPr>
          <w:rFonts w:ascii="Tahoma" w:hAnsi="Tahoma" w:cs="Tahoma"/>
        </w:rPr>
        <w:t xml:space="preserve"> Exceeds Standard (</w:t>
      </w:r>
      <w:r w:rsidR="00011EF8">
        <w:rPr>
          <w:rFonts w:ascii="Tahoma" w:hAnsi="Tahoma" w:cs="Tahoma"/>
        </w:rPr>
        <w:t xml:space="preserve">substantially </w:t>
      </w:r>
      <w:r w:rsidR="00011EF8" w:rsidRPr="00163CD3">
        <w:rPr>
          <w:rFonts w:ascii="Tahoma" w:hAnsi="Tahoma" w:cs="Tahoma"/>
        </w:rPr>
        <w:t xml:space="preserve">exceeds </w:t>
      </w:r>
      <w:r w:rsidR="00011EF8">
        <w:rPr>
          <w:rFonts w:ascii="Tahoma" w:hAnsi="Tahoma" w:cs="Tahoma"/>
        </w:rPr>
        <w:t>requirement of standard)</w:t>
      </w:r>
    </w:p>
    <w:p w:rsidR="00011EF8" w:rsidRPr="00163CD3" w:rsidRDefault="00AD0DA9" w:rsidP="00011EF8">
      <w:pPr>
        <w:spacing w:after="120"/>
        <w:ind w:left="259"/>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Pr>
          <w:rFonts w:ascii="Tahoma" w:hAnsi="Tahoma" w:cs="Tahoma"/>
        </w:rPr>
        <w:t xml:space="preserve"> </w:t>
      </w:r>
      <w:r w:rsidR="00011EF8">
        <w:rPr>
          <w:rFonts w:ascii="Tahoma" w:hAnsi="Tahoma" w:cs="Tahoma"/>
        </w:rPr>
        <w:t>Meets Standard (substantial compliance; complies in all material ways with the standard for the relevant review period</w:t>
      </w:r>
      <w:r w:rsidR="00011EF8" w:rsidRPr="00163CD3">
        <w:rPr>
          <w:rFonts w:ascii="Tahoma" w:hAnsi="Tahoma" w:cs="Tahoma"/>
        </w:rPr>
        <w:t>)</w:t>
      </w:r>
    </w:p>
    <w:p w:rsidR="00011EF8" w:rsidRDefault="00AB32A2" w:rsidP="00011EF8">
      <w:pPr>
        <w:ind w:left="260"/>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011EF8"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011EF8" w:rsidRPr="00163CD3">
        <w:rPr>
          <w:rFonts w:ascii="Tahoma" w:hAnsi="Tahoma" w:cs="Tahoma"/>
        </w:rPr>
        <w:t xml:space="preserve"> </w:t>
      </w:r>
      <w:r w:rsidR="00011EF8">
        <w:rPr>
          <w:rFonts w:ascii="Tahoma" w:hAnsi="Tahoma" w:cs="Tahoma"/>
        </w:rPr>
        <w:t>Does Not Meet Standard</w:t>
      </w:r>
      <w:r w:rsidR="00011EF8" w:rsidRPr="00163CD3">
        <w:rPr>
          <w:rFonts w:ascii="Tahoma" w:hAnsi="Tahoma" w:cs="Tahoma"/>
        </w:rPr>
        <w:t xml:space="preserve"> (</w:t>
      </w:r>
      <w:r w:rsidR="00011EF8">
        <w:rPr>
          <w:rFonts w:ascii="Tahoma" w:hAnsi="Tahoma" w:cs="Tahoma"/>
        </w:rPr>
        <w:t>requires corrective action</w:t>
      </w:r>
      <w:r w:rsidR="00011EF8" w:rsidRPr="00163CD3">
        <w:rPr>
          <w:rFonts w:ascii="Tahoma" w:hAnsi="Tahoma" w:cs="Tahoma"/>
        </w:rPr>
        <w:t>)</w:t>
      </w:r>
    </w:p>
    <w:p w:rsidR="00FA76E3" w:rsidRDefault="00FA76E3" w:rsidP="00011EF8">
      <w:pPr>
        <w:ind w:left="260"/>
        <w:rPr>
          <w:rFonts w:ascii="Tahoma" w:hAnsi="Tahoma" w:cs="Tahoma"/>
        </w:rPr>
      </w:pPr>
      <w:r>
        <w:rPr>
          <w:rFonts w:ascii="Tahoma" w:hAnsi="Tahoma" w:cs="Tahoma"/>
        </w:rPr>
        <w:t>The following information was utilized for verifying compliance with this standard:</w:t>
      </w:r>
    </w:p>
    <w:p w:rsidR="00677944" w:rsidRDefault="00677944" w:rsidP="00011EF8">
      <w:pPr>
        <w:ind w:left="260"/>
        <w:rPr>
          <w:rFonts w:ascii="Tahoma" w:hAnsi="Tahoma" w:cs="Tahoma"/>
        </w:rPr>
      </w:pPr>
      <w:r>
        <w:rPr>
          <w:rFonts w:ascii="Tahoma" w:hAnsi="Tahoma" w:cs="Tahoma"/>
        </w:rPr>
        <w:t>Policy 23.1 PREA section IV pages 8-9</w:t>
      </w:r>
    </w:p>
    <w:p w:rsidR="00677944" w:rsidRDefault="00677944" w:rsidP="00011EF8">
      <w:pPr>
        <w:ind w:left="260"/>
        <w:rPr>
          <w:rFonts w:ascii="Tahoma" w:hAnsi="Tahoma" w:cs="Tahoma"/>
        </w:rPr>
      </w:pPr>
      <w:r>
        <w:rPr>
          <w:rFonts w:ascii="Tahoma" w:hAnsi="Tahoma" w:cs="Tahoma"/>
        </w:rPr>
        <w:t>Policy 22.3 Internal Investigation section 1 page 1 and Attachment A</w:t>
      </w:r>
    </w:p>
    <w:p w:rsidR="00677944" w:rsidRDefault="00677944" w:rsidP="00011EF8">
      <w:pPr>
        <w:ind w:left="260"/>
        <w:rPr>
          <w:rFonts w:ascii="Tahoma" w:hAnsi="Tahoma" w:cs="Tahoma"/>
        </w:rPr>
      </w:pPr>
      <w:r>
        <w:rPr>
          <w:rFonts w:ascii="Tahoma" w:hAnsi="Tahoma" w:cs="Tahoma"/>
        </w:rPr>
        <w:t>Policy 8.42 Crime Scene Preservation</w:t>
      </w:r>
    </w:p>
    <w:p w:rsidR="00677944" w:rsidRDefault="00677944" w:rsidP="00011EF8">
      <w:pPr>
        <w:ind w:left="260"/>
        <w:rPr>
          <w:rFonts w:ascii="Tahoma" w:hAnsi="Tahoma" w:cs="Tahoma"/>
        </w:rPr>
      </w:pPr>
      <w:r>
        <w:rPr>
          <w:rFonts w:ascii="Tahoma" w:hAnsi="Tahoma" w:cs="Tahoma"/>
        </w:rPr>
        <w:t>Policy 11.15 Emergency Medical Services section III page 1</w:t>
      </w:r>
    </w:p>
    <w:p w:rsidR="00677944" w:rsidRDefault="00677944" w:rsidP="00011EF8">
      <w:pPr>
        <w:ind w:left="260"/>
        <w:rPr>
          <w:rFonts w:ascii="Tahoma" w:hAnsi="Tahoma" w:cs="Tahoma"/>
        </w:rPr>
      </w:pPr>
      <w:r>
        <w:rPr>
          <w:rFonts w:ascii="Tahoma" w:hAnsi="Tahoma" w:cs="Tahoma"/>
        </w:rPr>
        <w:t>The MOU with Stepping Stone Child Advocacy Center</w:t>
      </w:r>
    </w:p>
    <w:p w:rsidR="00677944" w:rsidRDefault="00677944" w:rsidP="00011EF8">
      <w:pPr>
        <w:ind w:left="260"/>
        <w:rPr>
          <w:rFonts w:ascii="Tahoma" w:hAnsi="Tahoma" w:cs="Tahoma"/>
        </w:rPr>
      </w:pPr>
      <w:r>
        <w:rPr>
          <w:rFonts w:ascii="Tahoma" w:hAnsi="Tahoma" w:cs="Tahoma"/>
        </w:rPr>
        <w:t>The Georgia Bureau of Investigations Protocol</w:t>
      </w:r>
    </w:p>
    <w:p w:rsidR="00677944" w:rsidRDefault="00677944" w:rsidP="00011EF8">
      <w:pPr>
        <w:ind w:left="260"/>
        <w:rPr>
          <w:rFonts w:ascii="Tahoma" w:hAnsi="Tahoma" w:cs="Tahoma"/>
        </w:rPr>
      </w:pPr>
      <w:r>
        <w:rPr>
          <w:rFonts w:ascii="Tahoma" w:hAnsi="Tahoma" w:cs="Tahoma"/>
        </w:rPr>
        <w:t>The contract with Global Diagnostic Services (for SANE or SAFE Services)</w:t>
      </w:r>
    </w:p>
    <w:p w:rsidR="00677944" w:rsidRDefault="00677944" w:rsidP="00011EF8">
      <w:pPr>
        <w:ind w:left="260"/>
        <w:rPr>
          <w:rFonts w:ascii="Tahoma" w:hAnsi="Tahoma" w:cs="Tahoma"/>
        </w:rPr>
      </w:pPr>
      <w:r>
        <w:rPr>
          <w:rFonts w:ascii="Tahoma" w:hAnsi="Tahoma" w:cs="Tahoma"/>
        </w:rPr>
        <w:t>Policy 2.10 Payment of Youth Medical Services section IV page 2</w:t>
      </w:r>
    </w:p>
    <w:p w:rsidR="00677944" w:rsidRDefault="00677944" w:rsidP="00DD48C4">
      <w:pPr>
        <w:ind w:left="260"/>
        <w:rPr>
          <w:rFonts w:ascii="Tahoma" w:hAnsi="Tahoma" w:cs="Tahoma"/>
        </w:rPr>
      </w:pPr>
      <w:r>
        <w:rPr>
          <w:rFonts w:ascii="Tahoma" w:hAnsi="Tahoma" w:cs="Tahoma"/>
        </w:rPr>
        <w:t xml:space="preserve">If local hospitals or facilities cannot provide SANE or Safe nurses the agency has a contract with </w:t>
      </w:r>
      <w:r w:rsidR="00897E12">
        <w:rPr>
          <w:rFonts w:ascii="Tahoma" w:hAnsi="Tahoma" w:cs="Tahoma"/>
        </w:rPr>
        <w:t>Global</w:t>
      </w:r>
      <w:r>
        <w:rPr>
          <w:rFonts w:ascii="Tahoma" w:hAnsi="Tahoma" w:cs="Tahoma"/>
        </w:rPr>
        <w:t xml:space="preserve"> Diagnostic Services to provide these services at any time any location in Georgia. </w:t>
      </w:r>
      <w:r w:rsidR="00DD48C4">
        <w:rPr>
          <w:rFonts w:ascii="Tahoma" w:hAnsi="Tahoma" w:cs="Tahoma"/>
        </w:rPr>
        <w:t xml:space="preserve">In addition to outside services, the facility has nurses with experience in providing counseling services to victims of sexual </w:t>
      </w:r>
      <w:r w:rsidR="00897E12">
        <w:rPr>
          <w:rFonts w:ascii="Tahoma" w:hAnsi="Tahoma" w:cs="Tahoma"/>
        </w:rPr>
        <w:t>assault</w:t>
      </w:r>
      <w:r w:rsidR="00DD48C4">
        <w:rPr>
          <w:rFonts w:ascii="Tahoma" w:hAnsi="Tahoma" w:cs="Tahoma"/>
        </w:rPr>
        <w:t xml:space="preserve"> or harassment. The GBI investigation protocol is aligned with th</w:t>
      </w:r>
      <w:r w:rsidR="00995968">
        <w:rPr>
          <w:rFonts w:ascii="Tahoma" w:hAnsi="Tahoma" w:cs="Tahoma"/>
        </w:rPr>
        <w:t>e requirements of this standard</w:t>
      </w:r>
      <w:r w:rsidR="00DD48C4">
        <w:rPr>
          <w:rFonts w:ascii="Tahoma" w:hAnsi="Tahoma" w:cs="Tahoma"/>
        </w:rPr>
        <w:t xml:space="preserve"> </w:t>
      </w:r>
    </w:p>
    <w:p w:rsidR="00011EF8" w:rsidRPr="008423FD" w:rsidRDefault="00011EF8" w:rsidP="008E542F">
      <w:pPr>
        <w:ind w:left="260"/>
        <w:rPr>
          <w:rFonts w:ascii="Times New Roman" w:hAnsi="Times New Roman" w:cs="Times New Roman"/>
          <w:b/>
          <w:sz w:val="24"/>
          <w:szCs w:val="24"/>
        </w:rPr>
      </w:pPr>
    </w:p>
    <w:tbl>
      <w:tblPr>
        <w:tblW w:w="1088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1674"/>
        <w:gridCol w:w="9213"/>
      </w:tblGrid>
      <w:tr w:rsidR="00011EF8" w:rsidRPr="006A25DB" w:rsidTr="00011EF8">
        <w:trPr>
          <w:trHeight w:val="66"/>
          <w:jc w:val="center"/>
        </w:trPr>
        <w:tc>
          <w:tcPr>
            <w:tcW w:w="1674" w:type="dxa"/>
            <w:tcBorders>
              <w:right w:val="nil"/>
            </w:tcBorders>
            <w:vAlign w:val="center"/>
          </w:tcPr>
          <w:p w:rsidR="00011EF8" w:rsidRPr="006A25DB" w:rsidRDefault="00011EF8" w:rsidP="00011EF8">
            <w:pPr>
              <w:pStyle w:val="Heading2"/>
              <w:rPr>
                <w:rFonts w:eastAsia="Batang"/>
                <w:sz w:val="22"/>
                <w:szCs w:val="22"/>
              </w:rPr>
            </w:pPr>
          </w:p>
        </w:tc>
        <w:tc>
          <w:tcPr>
            <w:tcW w:w="9213" w:type="dxa"/>
            <w:tcBorders>
              <w:left w:val="nil"/>
            </w:tcBorders>
            <w:vAlign w:val="center"/>
          </w:tcPr>
          <w:p w:rsidR="00011EF8" w:rsidRPr="00827659" w:rsidRDefault="004E6FD1" w:rsidP="00827659">
            <w:pPr>
              <w:widowControl w:val="0"/>
              <w:autoSpaceDE w:val="0"/>
              <w:autoSpaceDN w:val="0"/>
              <w:adjustRightInd w:val="0"/>
              <w:spacing w:after="240" w:line="240" w:lineRule="auto"/>
              <w:rPr>
                <w:rFonts w:ascii="Times" w:hAnsi="Times" w:cs="Times"/>
                <w:sz w:val="24"/>
                <w:szCs w:val="24"/>
              </w:rPr>
            </w:pPr>
            <w:r>
              <w:rPr>
                <w:rFonts w:ascii="Calibri" w:hAnsi="Calibri" w:cs="Calibri"/>
                <w:b/>
                <w:bCs/>
                <w:color w:val="18376A"/>
                <w:sz w:val="30"/>
                <w:szCs w:val="30"/>
              </w:rPr>
              <w:t>§115.</w:t>
            </w:r>
            <w:r w:rsidR="00B61255">
              <w:rPr>
                <w:rFonts w:ascii="Calibri" w:hAnsi="Calibri" w:cs="Calibri"/>
                <w:b/>
                <w:bCs/>
                <w:color w:val="18376A"/>
                <w:sz w:val="30"/>
                <w:szCs w:val="30"/>
              </w:rPr>
              <w:t>3</w:t>
            </w:r>
            <w:r>
              <w:rPr>
                <w:rFonts w:ascii="Calibri" w:hAnsi="Calibri" w:cs="Calibri"/>
                <w:b/>
                <w:bCs/>
                <w:color w:val="18376A"/>
                <w:sz w:val="30"/>
                <w:szCs w:val="30"/>
              </w:rPr>
              <w:t>22 – Policies to Ensure Referrals of Allegations for Investigations</w:t>
            </w:r>
          </w:p>
        </w:tc>
      </w:tr>
    </w:tbl>
    <w:p w:rsidR="00011EF8" w:rsidRDefault="00AB32A2" w:rsidP="00011EF8">
      <w:pPr>
        <w:spacing w:after="120"/>
        <w:ind w:left="259"/>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011EF8"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011EF8" w:rsidRPr="00163CD3">
        <w:rPr>
          <w:rFonts w:ascii="Tahoma" w:hAnsi="Tahoma" w:cs="Tahoma"/>
        </w:rPr>
        <w:t xml:space="preserve"> Exceeds Standard (</w:t>
      </w:r>
      <w:r w:rsidR="00011EF8">
        <w:rPr>
          <w:rFonts w:ascii="Tahoma" w:hAnsi="Tahoma" w:cs="Tahoma"/>
        </w:rPr>
        <w:t xml:space="preserve">substantially </w:t>
      </w:r>
      <w:r w:rsidR="00011EF8" w:rsidRPr="00163CD3">
        <w:rPr>
          <w:rFonts w:ascii="Tahoma" w:hAnsi="Tahoma" w:cs="Tahoma"/>
        </w:rPr>
        <w:t xml:space="preserve">exceeds </w:t>
      </w:r>
      <w:r w:rsidR="00011EF8">
        <w:rPr>
          <w:rFonts w:ascii="Tahoma" w:hAnsi="Tahoma" w:cs="Tahoma"/>
        </w:rPr>
        <w:t>requirement of standard)</w:t>
      </w:r>
    </w:p>
    <w:p w:rsidR="00011EF8" w:rsidRPr="00163CD3" w:rsidRDefault="00DD48C4" w:rsidP="00011EF8">
      <w:pPr>
        <w:spacing w:after="120"/>
        <w:ind w:left="259"/>
        <w:rPr>
          <w:rFonts w:ascii="Tahoma" w:hAnsi="Tahoma" w:cs="Tahoma"/>
        </w:rPr>
      </w:pPr>
      <w:proofErr w:type="gramStart"/>
      <w:r>
        <w:rPr>
          <w:rFonts w:ascii="Tahoma" w:hAnsi="Tahoma" w:cs="Tahoma"/>
        </w:rPr>
        <w:lastRenderedPageBreak/>
        <w:t>xx</w:t>
      </w:r>
      <w:proofErr w:type="gramEnd"/>
      <w:r w:rsidR="00AD0DA9" w:rsidRPr="00163CD3">
        <w:rPr>
          <w:rFonts w:ascii="Tahoma" w:hAnsi="Tahoma" w:cs="Tahoma"/>
        </w:rPr>
        <w:fldChar w:fldCharType="begin">
          <w:ffData>
            <w:name w:val=""/>
            <w:enabled/>
            <w:calcOnExit w:val="0"/>
            <w:checkBox>
              <w:size w:val="16"/>
              <w:default w:val="0"/>
            </w:checkBox>
          </w:ffData>
        </w:fldChar>
      </w:r>
      <w:r w:rsidR="00AD0DA9"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00AD0DA9" w:rsidRPr="00163CD3">
        <w:rPr>
          <w:rFonts w:ascii="Tahoma" w:hAnsi="Tahoma" w:cs="Tahoma"/>
        </w:rPr>
        <w:fldChar w:fldCharType="end"/>
      </w:r>
      <w:r w:rsidR="00AD0DA9">
        <w:rPr>
          <w:rFonts w:ascii="Tahoma" w:hAnsi="Tahoma" w:cs="Tahoma"/>
        </w:rPr>
        <w:t xml:space="preserve"> </w:t>
      </w:r>
      <w:r w:rsidR="00011EF8">
        <w:rPr>
          <w:rFonts w:ascii="Tahoma" w:hAnsi="Tahoma" w:cs="Tahoma"/>
        </w:rPr>
        <w:t>Meets Standard (substantial compliance; complies in all material ways with the standard for the relevant review period</w:t>
      </w:r>
      <w:r w:rsidR="00011EF8" w:rsidRPr="00163CD3">
        <w:rPr>
          <w:rFonts w:ascii="Tahoma" w:hAnsi="Tahoma" w:cs="Tahoma"/>
        </w:rPr>
        <w:t>)</w:t>
      </w:r>
    </w:p>
    <w:p w:rsidR="00011EF8" w:rsidRDefault="00AB32A2" w:rsidP="00011EF8">
      <w:pPr>
        <w:ind w:left="260"/>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011EF8"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011EF8" w:rsidRPr="00163CD3">
        <w:rPr>
          <w:rFonts w:ascii="Tahoma" w:hAnsi="Tahoma" w:cs="Tahoma"/>
        </w:rPr>
        <w:t xml:space="preserve"> </w:t>
      </w:r>
      <w:r w:rsidR="00011EF8">
        <w:rPr>
          <w:rFonts w:ascii="Tahoma" w:hAnsi="Tahoma" w:cs="Tahoma"/>
        </w:rPr>
        <w:t>Does Not Meet Standard</w:t>
      </w:r>
      <w:r w:rsidR="00011EF8" w:rsidRPr="00163CD3">
        <w:rPr>
          <w:rFonts w:ascii="Tahoma" w:hAnsi="Tahoma" w:cs="Tahoma"/>
        </w:rPr>
        <w:t xml:space="preserve"> (</w:t>
      </w:r>
      <w:r w:rsidR="00011EF8">
        <w:rPr>
          <w:rFonts w:ascii="Tahoma" w:hAnsi="Tahoma" w:cs="Tahoma"/>
        </w:rPr>
        <w:t>requires corrective action</w:t>
      </w:r>
      <w:r w:rsidR="00011EF8" w:rsidRPr="00163CD3">
        <w:rPr>
          <w:rFonts w:ascii="Tahoma" w:hAnsi="Tahoma" w:cs="Tahoma"/>
        </w:rPr>
        <w:t>)</w:t>
      </w:r>
    </w:p>
    <w:p w:rsidR="00B61255" w:rsidRDefault="00B61255" w:rsidP="00011EF8">
      <w:pPr>
        <w:ind w:left="260"/>
        <w:rPr>
          <w:rFonts w:ascii="Tahoma" w:hAnsi="Tahoma" w:cs="Tahoma"/>
        </w:rPr>
      </w:pPr>
      <w:r>
        <w:rPr>
          <w:rFonts w:ascii="Tahoma" w:hAnsi="Tahoma" w:cs="Tahoma"/>
        </w:rPr>
        <w:t>The following information was utilized for verifying compliance with this standard:</w:t>
      </w:r>
    </w:p>
    <w:p w:rsidR="00DD48C4" w:rsidRDefault="00DD48C4" w:rsidP="00011EF8">
      <w:pPr>
        <w:ind w:left="260"/>
        <w:rPr>
          <w:rFonts w:ascii="Tahoma" w:hAnsi="Tahoma" w:cs="Tahoma"/>
        </w:rPr>
      </w:pPr>
      <w:r>
        <w:rPr>
          <w:rFonts w:ascii="Tahoma" w:hAnsi="Tahoma" w:cs="Tahoma"/>
        </w:rPr>
        <w:t>Policy 23.1 PREA section IV page 9</w:t>
      </w:r>
    </w:p>
    <w:p w:rsidR="00DD48C4" w:rsidRDefault="00DD48C4" w:rsidP="00011EF8">
      <w:pPr>
        <w:ind w:left="260"/>
        <w:rPr>
          <w:rFonts w:ascii="Tahoma" w:hAnsi="Tahoma" w:cs="Tahoma"/>
        </w:rPr>
      </w:pPr>
      <w:r>
        <w:rPr>
          <w:rFonts w:ascii="Tahoma" w:hAnsi="Tahoma" w:cs="Tahoma"/>
        </w:rPr>
        <w:t xml:space="preserve">Policy 22.3 Internal </w:t>
      </w:r>
      <w:r w:rsidR="00897E12">
        <w:rPr>
          <w:rFonts w:ascii="Tahoma" w:hAnsi="Tahoma" w:cs="Tahoma"/>
        </w:rPr>
        <w:t>Investigations</w:t>
      </w:r>
      <w:r>
        <w:rPr>
          <w:rFonts w:ascii="Tahoma" w:hAnsi="Tahoma" w:cs="Tahoma"/>
        </w:rPr>
        <w:t xml:space="preserve"> section 1 page 1</w:t>
      </w:r>
    </w:p>
    <w:p w:rsidR="00DD48C4" w:rsidRDefault="00DD48C4" w:rsidP="00011EF8">
      <w:pPr>
        <w:ind w:left="260"/>
        <w:rPr>
          <w:rFonts w:ascii="Tahoma" w:hAnsi="Tahoma" w:cs="Tahoma"/>
        </w:rPr>
      </w:pPr>
      <w:r>
        <w:rPr>
          <w:rFonts w:ascii="Tahoma" w:hAnsi="Tahoma" w:cs="Tahoma"/>
        </w:rPr>
        <w:t>Policy 22.3 Internal Investigation section III pages 3-5</w:t>
      </w:r>
    </w:p>
    <w:p w:rsidR="00DD48C4" w:rsidRDefault="00DD48C4" w:rsidP="00011EF8">
      <w:pPr>
        <w:ind w:left="260"/>
        <w:rPr>
          <w:rFonts w:ascii="Tahoma" w:hAnsi="Tahoma" w:cs="Tahoma"/>
        </w:rPr>
      </w:pPr>
      <w:r>
        <w:rPr>
          <w:rFonts w:ascii="Tahoma" w:hAnsi="Tahoma" w:cs="Tahoma"/>
        </w:rPr>
        <w:t>Policy 8.5 Special Incident and Child Abuse Reporting pages 15-16</w:t>
      </w:r>
    </w:p>
    <w:p w:rsidR="00DD48C4" w:rsidRDefault="00DD48C4" w:rsidP="00011EF8">
      <w:pPr>
        <w:ind w:left="260"/>
        <w:rPr>
          <w:rFonts w:ascii="Tahoma" w:hAnsi="Tahoma" w:cs="Tahoma"/>
        </w:rPr>
      </w:pPr>
      <w:r>
        <w:rPr>
          <w:rFonts w:ascii="Tahoma" w:hAnsi="Tahoma" w:cs="Tahoma"/>
        </w:rPr>
        <w:t>The Georgia Bureau of Investigations Protocol</w:t>
      </w:r>
    </w:p>
    <w:p w:rsidR="00DD48C4" w:rsidRDefault="00DD48C4" w:rsidP="00011EF8">
      <w:pPr>
        <w:ind w:left="260"/>
        <w:rPr>
          <w:rFonts w:ascii="Tahoma" w:hAnsi="Tahoma" w:cs="Tahoma"/>
        </w:rPr>
      </w:pPr>
      <w:r>
        <w:rPr>
          <w:rFonts w:ascii="Tahoma" w:hAnsi="Tahoma" w:cs="Tahoma"/>
        </w:rPr>
        <w:t xml:space="preserve">Staff interviews indicated all staff </w:t>
      </w:r>
      <w:proofErr w:type="gramStart"/>
      <w:r>
        <w:rPr>
          <w:rFonts w:ascii="Tahoma" w:hAnsi="Tahoma" w:cs="Tahoma"/>
        </w:rPr>
        <w:t>were</w:t>
      </w:r>
      <w:proofErr w:type="gramEnd"/>
      <w:r>
        <w:rPr>
          <w:rFonts w:ascii="Tahoma" w:hAnsi="Tahoma" w:cs="Tahoma"/>
        </w:rPr>
        <w:t xml:space="preserve"> aware of how to report and refer incidences of child or sexual abuse, or sexual harassment. In the last 48 months there has been one referral of sexual voyeurism and </w:t>
      </w:r>
      <w:r w:rsidR="00897E12">
        <w:rPr>
          <w:rFonts w:ascii="Tahoma" w:hAnsi="Tahoma" w:cs="Tahoma"/>
        </w:rPr>
        <w:t>that investigation</w:t>
      </w:r>
      <w:r>
        <w:rPr>
          <w:rFonts w:ascii="Tahoma" w:hAnsi="Tahoma" w:cs="Tahoma"/>
        </w:rPr>
        <w:t xml:space="preserve"> resulted in a staff person being fired after</w:t>
      </w:r>
      <w:r w:rsidR="00995968">
        <w:rPr>
          <w:rFonts w:ascii="Tahoma" w:hAnsi="Tahoma" w:cs="Tahoma"/>
        </w:rPr>
        <w:t xml:space="preserve"> the referral was substantiated</w:t>
      </w:r>
    </w:p>
    <w:p w:rsidR="005405B4" w:rsidRPr="008423FD" w:rsidRDefault="005405B4" w:rsidP="008E542F">
      <w:pPr>
        <w:ind w:left="260"/>
        <w:rPr>
          <w:rFonts w:ascii="Times New Roman" w:hAnsi="Times New Roman" w:cs="Times New Roman"/>
          <w:sz w:val="24"/>
          <w:szCs w:val="24"/>
        </w:rPr>
      </w:pPr>
    </w:p>
    <w:tbl>
      <w:tblPr>
        <w:tblW w:w="1088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1674"/>
        <w:gridCol w:w="9213"/>
      </w:tblGrid>
      <w:tr w:rsidR="00011EF8" w:rsidRPr="006A25DB" w:rsidTr="00011EF8">
        <w:trPr>
          <w:trHeight w:val="66"/>
          <w:jc w:val="center"/>
        </w:trPr>
        <w:tc>
          <w:tcPr>
            <w:tcW w:w="1674" w:type="dxa"/>
            <w:tcBorders>
              <w:right w:val="nil"/>
            </w:tcBorders>
            <w:vAlign w:val="center"/>
          </w:tcPr>
          <w:p w:rsidR="00011EF8" w:rsidRPr="006A25DB" w:rsidRDefault="00011EF8" w:rsidP="00011EF8">
            <w:pPr>
              <w:pStyle w:val="Heading2"/>
              <w:rPr>
                <w:rFonts w:eastAsia="Batang"/>
                <w:sz w:val="22"/>
                <w:szCs w:val="22"/>
              </w:rPr>
            </w:pPr>
          </w:p>
        </w:tc>
        <w:tc>
          <w:tcPr>
            <w:tcW w:w="9213" w:type="dxa"/>
            <w:tcBorders>
              <w:left w:val="nil"/>
            </w:tcBorders>
            <w:vAlign w:val="center"/>
          </w:tcPr>
          <w:p w:rsidR="00011EF8" w:rsidRPr="00827659" w:rsidRDefault="004E6FD1" w:rsidP="00827659">
            <w:pPr>
              <w:widowControl w:val="0"/>
              <w:autoSpaceDE w:val="0"/>
              <w:autoSpaceDN w:val="0"/>
              <w:adjustRightInd w:val="0"/>
              <w:spacing w:after="240" w:line="240" w:lineRule="auto"/>
              <w:rPr>
                <w:rFonts w:ascii="Times" w:hAnsi="Times" w:cs="Times"/>
                <w:sz w:val="24"/>
                <w:szCs w:val="24"/>
              </w:rPr>
            </w:pPr>
            <w:r>
              <w:rPr>
                <w:rFonts w:ascii="Calibri" w:hAnsi="Calibri" w:cs="Calibri"/>
                <w:b/>
                <w:bCs/>
                <w:color w:val="18376A"/>
                <w:sz w:val="30"/>
                <w:szCs w:val="30"/>
              </w:rPr>
              <w:t>§115.</w:t>
            </w:r>
            <w:r w:rsidR="00B61255">
              <w:rPr>
                <w:rFonts w:ascii="Calibri" w:hAnsi="Calibri" w:cs="Calibri"/>
                <w:b/>
                <w:bCs/>
                <w:color w:val="18376A"/>
                <w:sz w:val="30"/>
                <w:szCs w:val="30"/>
              </w:rPr>
              <w:t>3</w:t>
            </w:r>
            <w:r>
              <w:rPr>
                <w:rFonts w:ascii="Calibri" w:hAnsi="Calibri" w:cs="Calibri"/>
                <w:b/>
                <w:bCs/>
                <w:color w:val="18376A"/>
                <w:sz w:val="30"/>
                <w:szCs w:val="30"/>
              </w:rPr>
              <w:t xml:space="preserve">31 – Employee </w:t>
            </w:r>
            <w:r>
              <w:rPr>
                <w:rFonts w:ascii="Calibri" w:hAnsi="Calibri" w:cs="Calibri"/>
                <w:b/>
                <w:bCs/>
                <w:color w:val="18376A"/>
                <w:position w:val="2"/>
                <w:sz w:val="30"/>
                <w:szCs w:val="30"/>
              </w:rPr>
              <w:t>Training</w:t>
            </w:r>
          </w:p>
        </w:tc>
      </w:tr>
    </w:tbl>
    <w:p w:rsidR="00011EF8" w:rsidRDefault="00AD0DA9" w:rsidP="00011EF8">
      <w:pPr>
        <w:spacing w:after="120"/>
        <w:ind w:left="259"/>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Pr>
          <w:rFonts w:ascii="Tahoma" w:hAnsi="Tahoma" w:cs="Tahoma"/>
        </w:rPr>
        <w:t xml:space="preserve"> </w:t>
      </w:r>
      <w:r w:rsidR="00011EF8" w:rsidRPr="00163CD3">
        <w:rPr>
          <w:rFonts w:ascii="Tahoma" w:hAnsi="Tahoma" w:cs="Tahoma"/>
        </w:rPr>
        <w:t>Exceeds Standard (</w:t>
      </w:r>
      <w:r w:rsidR="00011EF8">
        <w:rPr>
          <w:rFonts w:ascii="Tahoma" w:hAnsi="Tahoma" w:cs="Tahoma"/>
        </w:rPr>
        <w:t xml:space="preserve">substantially </w:t>
      </w:r>
      <w:r w:rsidR="00011EF8" w:rsidRPr="00163CD3">
        <w:rPr>
          <w:rFonts w:ascii="Tahoma" w:hAnsi="Tahoma" w:cs="Tahoma"/>
        </w:rPr>
        <w:t xml:space="preserve">exceeds </w:t>
      </w:r>
      <w:r w:rsidR="00011EF8">
        <w:rPr>
          <w:rFonts w:ascii="Tahoma" w:hAnsi="Tahoma" w:cs="Tahoma"/>
        </w:rPr>
        <w:t>requirement of standard)</w:t>
      </w:r>
    </w:p>
    <w:p w:rsidR="004E6FD1" w:rsidRDefault="00AE3A65" w:rsidP="004E6FD1">
      <w:pPr>
        <w:spacing w:after="120"/>
        <w:ind w:left="259"/>
        <w:rPr>
          <w:rFonts w:ascii="Tahoma" w:hAnsi="Tahoma" w:cs="Tahoma"/>
        </w:rPr>
      </w:pPr>
      <w:proofErr w:type="gramStart"/>
      <w:r>
        <w:rPr>
          <w:rFonts w:ascii="Tahoma" w:hAnsi="Tahoma" w:cs="Tahoma"/>
        </w:rPr>
        <w:t>xx</w:t>
      </w:r>
      <w:proofErr w:type="gramEnd"/>
      <w:r w:rsidR="00AB32A2" w:rsidRPr="00163CD3">
        <w:rPr>
          <w:rFonts w:ascii="Tahoma" w:hAnsi="Tahoma" w:cs="Tahoma"/>
        </w:rPr>
        <w:fldChar w:fldCharType="begin">
          <w:ffData>
            <w:name w:val=""/>
            <w:enabled/>
            <w:calcOnExit w:val="0"/>
            <w:checkBox>
              <w:size w:val="16"/>
              <w:default w:val="0"/>
            </w:checkBox>
          </w:ffData>
        </w:fldChar>
      </w:r>
      <w:r w:rsidR="00011EF8"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00AB32A2" w:rsidRPr="00163CD3">
        <w:rPr>
          <w:rFonts w:ascii="Tahoma" w:hAnsi="Tahoma" w:cs="Tahoma"/>
        </w:rPr>
        <w:fldChar w:fldCharType="end"/>
      </w:r>
      <w:r w:rsidR="00011EF8" w:rsidRPr="00163CD3">
        <w:rPr>
          <w:rFonts w:ascii="Tahoma" w:hAnsi="Tahoma" w:cs="Tahoma"/>
        </w:rPr>
        <w:t xml:space="preserve"> </w:t>
      </w:r>
      <w:r w:rsidR="00011EF8">
        <w:rPr>
          <w:rFonts w:ascii="Tahoma" w:hAnsi="Tahoma" w:cs="Tahoma"/>
        </w:rPr>
        <w:t>Meets Standard (substantial compliance; complies in all material ways with the standard for the relevant review period</w:t>
      </w:r>
    </w:p>
    <w:p w:rsidR="004E6FD1" w:rsidRDefault="00AB32A2" w:rsidP="004E6FD1">
      <w:pPr>
        <w:ind w:left="260"/>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4E6FD1"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4E6FD1" w:rsidRPr="00163CD3">
        <w:rPr>
          <w:rFonts w:ascii="Tahoma" w:hAnsi="Tahoma" w:cs="Tahoma"/>
        </w:rPr>
        <w:t xml:space="preserve"> </w:t>
      </w:r>
      <w:r w:rsidR="004E6FD1">
        <w:rPr>
          <w:rFonts w:ascii="Tahoma" w:hAnsi="Tahoma" w:cs="Tahoma"/>
        </w:rPr>
        <w:t>Does Not Meet Standard</w:t>
      </w:r>
      <w:r w:rsidR="004E6FD1" w:rsidRPr="00163CD3">
        <w:rPr>
          <w:rFonts w:ascii="Tahoma" w:hAnsi="Tahoma" w:cs="Tahoma"/>
        </w:rPr>
        <w:t xml:space="preserve"> (</w:t>
      </w:r>
      <w:r w:rsidR="004E6FD1">
        <w:rPr>
          <w:rFonts w:ascii="Tahoma" w:hAnsi="Tahoma" w:cs="Tahoma"/>
        </w:rPr>
        <w:t>requires corrective action</w:t>
      </w:r>
      <w:r w:rsidR="004E6FD1" w:rsidRPr="00163CD3">
        <w:rPr>
          <w:rFonts w:ascii="Tahoma" w:hAnsi="Tahoma" w:cs="Tahoma"/>
        </w:rPr>
        <w:t>)</w:t>
      </w:r>
    </w:p>
    <w:p w:rsidR="00B61255" w:rsidRDefault="002267A9" w:rsidP="004E6FD1">
      <w:pPr>
        <w:ind w:left="260"/>
        <w:rPr>
          <w:rFonts w:ascii="Tahoma" w:hAnsi="Tahoma" w:cs="Tahoma"/>
        </w:rPr>
      </w:pPr>
      <w:r>
        <w:rPr>
          <w:rFonts w:ascii="Tahoma" w:hAnsi="Tahoma" w:cs="Tahoma"/>
        </w:rPr>
        <w:t>The following i</w:t>
      </w:r>
      <w:r w:rsidR="00B61255">
        <w:rPr>
          <w:rFonts w:ascii="Tahoma" w:hAnsi="Tahoma" w:cs="Tahoma"/>
        </w:rPr>
        <w:t>nfo</w:t>
      </w:r>
      <w:r>
        <w:rPr>
          <w:rFonts w:ascii="Tahoma" w:hAnsi="Tahoma" w:cs="Tahoma"/>
        </w:rPr>
        <w:t>rm</w:t>
      </w:r>
      <w:r w:rsidR="00B61255">
        <w:rPr>
          <w:rFonts w:ascii="Tahoma" w:hAnsi="Tahoma" w:cs="Tahoma"/>
        </w:rPr>
        <w:t xml:space="preserve">ation was utilized for verifying </w:t>
      </w:r>
      <w:r w:rsidR="00281C64">
        <w:rPr>
          <w:rFonts w:ascii="Tahoma" w:hAnsi="Tahoma" w:cs="Tahoma"/>
        </w:rPr>
        <w:t>compliance</w:t>
      </w:r>
      <w:r w:rsidR="00B61255">
        <w:rPr>
          <w:rFonts w:ascii="Tahoma" w:hAnsi="Tahoma" w:cs="Tahoma"/>
        </w:rPr>
        <w:t xml:space="preserve"> with this standard:</w:t>
      </w:r>
    </w:p>
    <w:p w:rsidR="00DD48C4" w:rsidRDefault="00AE3A65" w:rsidP="004E6FD1">
      <w:pPr>
        <w:ind w:left="260"/>
        <w:rPr>
          <w:rFonts w:ascii="Tahoma" w:hAnsi="Tahoma" w:cs="Tahoma"/>
        </w:rPr>
      </w:pPr>
      <w:r>
        <w:rPr>
          <w:rFonts w:ascii="Tahoma" w:hAnsi="Tahoma" w:cs="Tahoma"/>
        </w:rPr>
        <w:t>Policy 23.1 PREA section V page 10 and Attachment G</w:t>
      </w:r>
    </w:p>
    <w:p w:rsidR="00AE3A65" w:rsidRDefault="00AE3A65" w:rsidP="004E6FD1">
      <w:pPr>
        <w:ind w:left="260"/>
        <w:rPr>
          <w:rFonts w:ascii="Tahoma" w:hAnsi="Tahoma" w:cs="Tahoma"/>
        </w:rPr>
      </w:pPr>
      <w:r>
        <w:rPr>
          <w:rFonts w:ascii="Tahoma" w:hAnsi="Tahoma" w:cs="Tahoma"/>
        </w:rPr>
        <w:t>Training modules 3</w:t>
      </w:r>
      <w:r w:rsidR="00897E12">
        <w:rPr>
          <w:rFonts w:ascii="Tahoma" w:hAnsi="Tahoma" w:cs="Tahoma"/>
        </w:rPr>
        <w:t>, 5, 7</w:t>
      </w:r>
      <w:r>
        <w:rPr>
          <w:rFonts w:ascii="Tahoma" w:hAnsi="Tahoma" w:cs="Tahoma"/>
        </w:rPr>
        <w:t>, 8A</w:t>
      </w:r>
    </w:p>
    <w:p w:rsidR="00AE3A65" w:rsidRDefault="00AE3A65" w:rsidP="004E6FD1">
      <w:pPr>
        <w:ind w:left="260"/>
        <w:rPr>
          <w:rFonts w:ascii="Tahoma" w:hAnsi="Tahoma" w:cs="Tahoma"/>
        </w:rPr>
      </w:pPr>
      <w:r>
        <w:rPr>
          <w:rFonts w:ascii="Tahoma" w:hAnsi="Tahoma" w:cs="Tahoma"/>
        </w:rPr>
        <w:t>Staff Training Report</w:t>
      </w:r>
    </w:p>
    <w:p w:rsidR="00AE3A65" w:rsidRDefault="00AE3A65" w:rsidP="004E6FD1">
      <w:pPr>
        <w:ind w:left="260"/>
        <w:rPr>
          <w:rFonts w:ascii="Tahoma" w:hAnsi="Tahoma" w:cs="Tahoma"/>
        </w:rPr>
      </w:pPr>
      <w:r>
        <w:rPr>
          <w:rFonts w:ascii="Tahoma" w:hAnsi="Tahoma" w:cs="Tahoma"/>
        </w:rPr>
        <w:t>Refresher training roster</w:t>
      </w:r>
    </w:p>
    <w:p w:rsidR="00AE3A65" w:rsidRDefault="00AE3A65" w:rsidP="004E6FD1">
      <w:pPr>
        <w:ind w:left="260"/>
        <w:rPr>
          <w:rFonts w:ascii="Tahoma" w:hAnsi="Tahoma" w:cs="Tahoma"/>
        </w:rPr>
      </w:pPr>
      <w:r>
        <w:rPr>
          <w:rFonts w:ascii="Tahoma" w:hAnsi="Tahoma" w:cs="Tahoma"/>
        </w:rPr>
        <w:t xml:space="preserve">A review of training records </w:t>
      </w:r>
      <w:r w:rsidR="00897E12">
        <w:rPr>
          <w:rFonts w:ascii="Tahoma" w:hAnsi="Tahoma" w:cs="Tahoma"/>
        </w:rPr>
        <w:t>acknowledgement</w:t>
      </w:r>
      <w:r>
        <w:rPr>
          <w:rFonts w:ascii="Tahoma" w:hAnsi="Tahoma" w:cs="Tahoma"/>
        </w:rPr>
        <w:t xml:space="preserve"> forms and a signed statement from the facility director that all staff had been trained or retrained in PREA. The training report backs up the signed statement. The interviews with staff revealed that they are aware of th</w:t>
      </w:r>
      <w:r w:rsidR="00995968">
        <w:rPr>
          <w:rFonts w:ascii="Tahoma" w:hAnsi="Tahoma" w:cs="Tahoma"/>
        </w:rPr>
        <w:t>eir responsibilities under PREA</w:t>
      </w:r>
    </w:p>
    <w:p w:rsidR="00B61255" w:rsidRPr="00163CD3" w:rsidRDefault="00B61255" w:rsidP="004E6FD1">
      <w:pPr>
        <w:ind w:left="260"/>
        <w:rPr>
          <w:rFonts w:ascii="Tahoma" w:hAnsi="Tahoma" w:cs="Tahoma"/>
        </w:rPr>
      </w:pPr>
    </w:p>
    <w:p w:rsidR="004E6FD1" w:rsidRPr="008423FD" w:rsidRDefault="004E6FD1" w:rsidP="008E542F">
      <w:pPr>
        <w:ind w:left="260"/>
        <w:rPr>
          <w:rFonts w:ascii="Times New Roman" w:hAnsi="Times New Roman" w:cs="Times New Roman"/>
          <w:sz w:val="24"/>
          <w:szCs w:val="24"/>
        </w:rPr>
      </w:pPr>
    </w:p>
    <w:tbl>
      <w:tblPr>
        <w:tblW w:w="1088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1674"/>
        <w:gridCol w:w="9213"/>
      </w:tblGrid>
      <w:tr w:rsidR="004E6FD1" w:rsidRPr="006A25DB" w:rsidTr="004E6FD1">
        <w:trPr>
          <w:trHeight w:val="66"/>
          <w:jc w:val="center"/>
        </w:trPr>
        <w:tc>
          <w:tcPr>
            <w:tcW w:w="1674" w:type="dxa"/>
            <w:tcBorders>
              <w:right w:val="nil"/>
            </w:tcBorders>
            <w:vAlign w:val="center"/>
          </w:tcPr>
          <w:p w:rsidR="004E6FD1" w:rsidRPr="006A25DB" w:rsidRDefault="004E6FD1" w:rsidP="004E6FD1">
            <w:pPr>
              <w:pStyle w:val="Heading2"/>
              <w:rPr>
                <w:rFonts w:eastAsia="Batang"/>
                <w:sz w:val="22"/>
                <w:szCs w:val="22"/>
              </w:rPr>
            </w:pPr>
          </w:p>
        </w:tc>
        <w:tc>
          <w:tcPr>
            <w:tcW w:w="9213" w:type="dxa"/>
            <w:tcBorders>
              <w:left w:val="nil"/>
            </w:tcBorders>
            <w:vAlign w:val="center"/>
          </w:tcPr>
          <w:p w:rsidR="004E6FD1" w:rsidRPr="00827659" w:rsidRDefault="004E6FD1" w:rsidP="00827659">
            <w:pPr>
              <w:widowControl w:val="0"/>
              <w:autoSpaceDE w:val="0"/>
              <w:autoSpaceDN w:val="0"/>
              <w:adjustRightInd w:val="0"/>
              <w:spacing w:after="240" w:line="240" w:lineRule="auto"/>
              <w:rPr>
                <w:rFonts w:ascii="Times" w:hAnsi="Times" w:cs="Times"/>
                <w:sz w:val="24"/>
                <w:szCs w:val="24"/>
              </w:rPr>
            </w:pPr>
            <w:r>
              <w:rPr>
                <w:rFonts w:ascii="Calibri" w:hAnsi="Calibri" w:cs="Calibri"/>
                <w:b/>
                <w:bCs/>
                <w:color w:val="18376A"/>
                <w:sz w:val="30"/>
                <w:szCs w:val="30"/>
              </w:rPr>
              <w:t>§115.</w:t>
            </w:r>
            <w:r w:rsidR="00281C64">
              <w:rPr>
                <w:rFonts w:ascii="Calibri" w:hAnsi="Calibri" w:cs="Calibri"/>
                <w:b/>
                <w:bCs/>
                <w:color w:val="18376A"/>
                <w:sz w:val="30"/>
                <w:szCs w:val="30"/>
              </w:rPr>
              <w:t>3</w:t>
            </w:r>
            <w:r>
              <w:rPr>
                <w:rFonts w:ascii="Calibri" w:hAnsi="Calibri" w:cs="Calibri"/>
                <w:b/>
                <w:bCs/>
                <w:color w:val="18376A"/>
                <w:sz w:val="30"/>
                <w:szCs w:val="30"/>
              </w:rPr>
              <w:t>32– Volunteer and Contractor Training</w:t>
            </w:r>
          </w:p>
        </w:tc>
      </w:tr>
    </w:tbl>
    <w:p w:rsidR="004E6FD1" w:rsidRDefault="00AB32A2" w:rsidP="004E6FD1">
      <w:pPr>
        <w:spacing w:after="120"/>
        <w:ind w:left="259"/>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4E6FD1"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4E6FD1" w:rsidRPr="00163CD3">
        <w:rPr>
          <w:rFonts w:ascii="Tahoma" w:hAnsi="Tahoma" w:cs="Tahoma"/>
        </w:rPr>
        <w:t xml:space="preserve"> Exceeds Standard (</w:t>
      </w:r>
      <w:r w:rsidR="004E6FD1">
        <w:rPr>
          <w:rFonts w:ascii="Tahoma" w:hAnsi="Tahoma" w:cs="Tahoma"/>
        </w:rPr>
        <w:t xml:space="preserve">substantially </w:t>
      </w:r>
      <w:r w:rsidR="004E6FD1" w:rsidRPr="00163CD3">
        <w:rPr>
          <w:rFonts w:ascii="Tahoma" w:hAnsi="Tahoma" w:cs="Tahoma"/>
        </w:rPr>
        <w:t xml:space="preserve">exceeds </w:t>
      </w:r>
      <w:r w:rsidR="004E6FD1">
        <w:rPr>
          <w:rFonts w:ascii="Tahoma" w:hAnsi="Tahoma" w:cs="Tahoma"/>
        </w:rPr>
        <w:t>requirement of standard)</w:t>
      </w:r>
    </w:p>
    <w:p w:rsidR="004E6FD1" w:rsidRPr="00163CD3" w:rsidRDefault="00AE3A65" w:rsidP="004E6FD1">
      <w:pPr>
        <w:spacing w:after="120"/>
        <w:ind w:left="259"/>
        <w:rPr>
          <w:rFonts w:ascii="Tahoma" w:hAnsi="Tahoma" w:cs="Tahoma"/>
        </w:rPr>
      </w:pPr>
      <w:proofErr w:type="gramStart"/>
      <w:r>
        <w:rPr>
          <w:rFonts w:ascii="Tahoma" w:hAnsi="Tahoma" w:cs="Tahoma"/>
        </w:rPr>
        <w:lastRenderedPageBreak/>
        <w:t>xx</w:t>
      </w:r>
      <w:proofErr w:type="gramEnd"/>
      <w:r w:rsidR="00AD0DA9" w:rsidRPr="00163CD3">
        <w:rPr>
          <w:rFonts w:ascii="Tahoma" w:hAnsi="Tahoma" w:cs="Tahoma"/>
        </w:rPr>
        <w:fldChar w:fldCharType="begin">
          <w:ffData>
            <w:name w:val=""/>
            <w:enabled/>
            <w:calcOnExit w:val="0"/>
            <w:checkBox>
              <w:size w:val="16"/>
              <w:default w:val="0"/>
            </w:checkBox>
          </w:ffData>
        </w:fldChar>
      </w:r>
      <w:r w:rsidR="00AD0DA9"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00AD0DA9" w:rsidRPr="00163CD3">
        <w:rPr>
          <w:rFonts w:ascii="Tahoma" w:hAnsi="Tahoma" w:cs="Tahoma"/>
        </w:rPr>
        <w:fldChar w:fldCharType="end"/>
      </w:r>
      <w:r w:rsidR="00AD0DA9">
        <w:rPr>
          <w:rFonts w:ascii="Tahoma" w:hAnsi="Tahoma" w:cs="Tahoma"/>
        </w:rPr>
        <w:t xml:space="preserve"> </w:t>
      </w:r>
      <w:r w:rsidR="004E6FD1">
        <w:rPr>
          <w:rFonts w:ascii="Tahoma" w:hAnsi="Tahoma" w:cs="Tahoma"/>
        </w:rPr>
        <w:t>Meets Standard (substantial compliance; complies in all material ways with the standard for the relevant review period</w:t>
      </w:r>
      <w:r w:rsidR="004E6FD1" w:rsidRPr="00163CD3">
        <w:rPr>
          <w:rFonts w:ascii="Tahoma" w:hAnsi="Tahoma" w:cs="Tahoma"/>
        </w:rPr>
        <w:t>)</w:t>
      </w:r>
    </w:p>
    <w:p w:rsidR="00011EF8" w:rsidRDefault="00AB32A2" w:rsidP="004E6FD1">
      <w:pPr>
        <w:ind w:left="260"/>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4E6FD1"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4E6FD1" w:rsidRPr="00163CD3">
        <w:rPr>
          <w:rFonts w:ascii="Tahoma" w:hAnsi="Tahoma" w:cs="Tahoma"/>
        </w:rPr>
        <w:t xml:space="preserve"> </w:t>
      </w:r>
      <w:r w:rsidR="004E6FD1">
        <w:rPr>
          <w:rFonts w:ascii="Tahoma" w:hAnsi="Tahoma" w:cs="Tahoma"/>
        </w:rPr>
        <w:t>Does Not Meet Standard</w:t>
      </w:r>
      <w:r w:rsidR="004E6FD1" w:rsidRPr="00163CD3">
        <w:rPr>
          <w:rFonts w:ascii="Tahoma" w:hAnsi="Tahoma" w:cs="Tahoma"/>
        </w:rPr>
        <w:t xml:space="preserve"> (</w:t>
      </w:r>
      <w:r w:rsidR="004E6FD1">
        <w:rPr>
          <w:rFonts w:ascii="Tahoma" w:hAnsi="Tahoma" w:cs="Tahoma"/>
        </w:rPr>
        <w:t>requires corrective action</w:t>
      </w:r>
      <w:r w:rsidR="004E6FD1" w:rsidRPr="00163CD3">
        <w:rPr>
          <w:rFonts w:ascii="Tahoma" w:hAnsi="Tahoma" w:cs="Tahoma"/>
        </w:rPr>
        <w:t>)</w:t>
      </w:r>
    </w:p>
    <w:p w:rsidR="00D65366" w:rsidRDefault="00D65366" w:rsidP="004E6FD1">
      <w:pPr>
        <w:ind w:left="260"/>
        <w:rPr>
          <w:rFonts w:ascii="Tahoma" w:hAnsi="Tahoma" w:cs="Tahoma"/>
        </w:rPr>
      </w:pPr>
      <w:r>
        <w:rPr>
          <w:rFonts w:ascii="Tahoma" w:hAnsi="Tahoma" w:cs="Tahoma"/>
        </w:rPr>
        <w:t>The following information was utilized to verify compliance with this standard:</w:t>
      </w:r>
    </w:p>
    <w:p w:rsidR="00AE3A65" w:rsidRDefault="00AE3A65" w:rsidP="004E6FD1">
      <w:pPr>
        <w:ind w:left="260"/>
        <w:rPr>
          <w:rFonts w:ascii="Tahoma" w:hAnsi="Tahoma" w:cs="Tahoma"/>
        </w:rPr>
      </w:pPr>
      <w:r>
        <w:rPr>
          <w:rFonts w:ascii="Tahoma" w:hAnsi="Tahoma" w:cs="Tahoma"/>
        </w:rPr>
        <w:t>Policy 23.1 PREA section V page 10</w:t>
      </w:r>
    </w:p>
    <w:p w:rsidR="00AE3A65" w:rsidRDefault="00AE3A65" w:rsidP="004E6FD1">
      <w:pPr>
        <w:ind w:left="260"/>
        <w:rPr>
          <w:rFonts w:ascii="Tahoma" w:hAnsi="Tahoma" w:cs="Tahoma"/>
        </w:rPr>
      </w:pPr>
      <w:r>
        <w:rPr>
          <w:rFonts w:ascii="Tahoma" w:hAnsi="Tahoma" w:cs="Tahoma"/>
        </w:rPr>
        <w:t>Policy 1.7 Citizens and Volunteers pages 2, 4, 5, 7, 9, &amp; 10</w:t>
      </w:r>
    </w:p>
    <w:p w:rsidR="00AE3A65" w:rsidRDefault="00AE3A65" w:rsidP="004E6FD1">
      <w:pPr>
        <w:ind w:left="260"/>
        <w:rPr>
          <w:rFonts w:ascii="Tahoma" w:hAnsi="Tahoma" w:cs="Tahoma"/>
        </w:rPr>
      </w:pPr>
      <w:r>
        <w:rPr>
          <w:rFonts w:ascii="Tahoma" w:hAnsi="Tahoma" w:cs="Tahoma"/>
        </w:rPr>
        <w:t>The facility has 11 volunteers and eight (8) contractors</w:t>
      </w:r>
    </w:p>
    <w:p w:rsidR="00AE3A65" w:rsidRDefault="00AE3A65" w:rsidP="004E6FD1">
      <w:pPr>
        <w:ind w:left="260"/>
        <w:rPr>
          <w:rFonts w:ascii="Tahoma" w:hAnsi="Tahoma" w:cs="Tahoma"/>
        </w:rPr>
      </w:pPr>
      <w:r>
        <w:rPr>
          <w:rFonts w:ascii="Tahoma" w:hAnsi="Tahoma" w:cs="Tahoma"/>
        </w:rPr>
        <w:t xml:space="preserve">A sampling review of their credentials and files indicate that training has </w:t>
      </w:r>
      <w:r w:rsidR="00995968">
        <w:rPr>
          <w:rFonts w:ascii="Tahoma" w:hAnsi="Tahoma" w:cs="Tahoma"/>
        </w:rPr>
        <w:t>been completed for these people</w:t>
      </w:r>
      <w:r>
        <w:rPr>
          <w:rFonts w:ascii="Tahoma" w:hAnsi="Tahoma" w:cs="Tahoma"/>
        </w:rPr>
        <w:t xml:space="preserve"> </w:t>
      </w:r>
    </w:p>
    <w:p w:rsidR="00D65366" w:rsidRDefault="00281C64" w:rsidP="004E6FD1">
      <w:pPr>
        <w:ind w:left="260"/>
        <w:rPr>
          <w:rFonts w:ascii="Tahoma" w:hAnsi="Tahoma" w:cs="Tahoma"/>
        </w:rPr>
      </w:pPr>
      <w:r>
        <w:rPr>
          <w:rFonts w:ascii="Tahoma" w:hAnsi="Tahoma" w:cs="Tahoma"/>
        </w:rPr>
        <w:t>.</w:t>
      </w:r>
    </w:p>
    <w:p w:rsidR="00D65366" w:rsidRDefault="00D65366" w:rsidP="00D65366">
      <w:pPr>
        <w:spacing w:after="120"/>
        <w:rPr>
          <w:rFonts w:ascii="Tahoma" w:hAnsi="Tahoma" w:cs="Tahoma"/>
        </w:rPr>
      </w:pPr>
    </w:p>
    <w:p w:rsidR="00281C64" w:rsidRDefault="00281C64" w:rsidP="00281C64">
      <w:pPr>
        <w:pStyle w:val="Heading1"/>
      </w:pPr>
      <w:r>
        <w:tab/>
      </w:r>
      <w:r>
        <w:tab/>
        <w:t>115.333-Resident Education</w:t>
      </w:r>
    </w:p>
    <w:p w:rsidR="00281C64" w:rsidRDefault="00281C64" w:rsidP="004E6FD1">
      <w:pPr>
        <w:spacing w:after="120"/>
        <w:ind w:left="259"/>
        <w:rPr>
          <w:rFonts w:ascii="Tahoma" w:hAnsi="Tahoma" w:cs="Tahoma"/>
        </w:rPr>
      </w:pPr>
    </w:p>
    <w:p w:rsidR="004E6FD1" w:rsidRDefault="00AE3A65" w:rsidP="004E6FD1">
      <w:pPr>
        <w:spacing w:after="120"/>
        <w:ind w:left="259"/>
        <w:rPr>
          <w:rFonts w:ascii="Tahoma" w:hAnsi="Tahoma" w:cs="Tahoma"/>
        </w:rPr>
      </w:pPr>
      <w:proofErr w:type="gramStart"/>
      <w:r>
        <w:rPr>
          <w:rFonts w:ascii="Tahoma" w:hAnsi="Tahoma" w:cs="Tahoma"/>
        </w:rPr>
        <w:t>xx</w:t>
      </w:r>
      <w:proofErr w:type="gramEnd"/>
      <w:r w:rsidR="00AB32A2">
        <w:rPr>
          <w:rFonts w:ascii="Tahoma" w:hAnsi="Tahoma" w:cs="Tahoma"/>
        </w:rPr>
        <w:fldChar w:fldCharType="begin">
          <w:ffData>
            <w:name w:val=""/>
            <w:enabled/>
            <w:calcOnExit w:val="0"/>
            <w:checkBox>
              <w:size w:val="16"/>
              <w:default w:val="0"/>
            </w:checkBox>
          </w:ffData>
        </w:fldChar>
      </w:r>
      <w:r w:rsidR="0013039F">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00AB32A2">
        <w:rPr>
          <w:rFonts w:ascii="Tahoma" w:hAnsi="Tahoma" w:cs="Tahoma"/>
        </w:rPr>
        <w:fldChar w:fldCharType="end"/>
      </w:r>
      <w:r w:rsidR="004E6FD1" w:rsidRPr="00163CD3">
        <w:rPr>
          <w:rFonts w:ascii="Tahoma" w:hAnsi="Tahoma" w:cs="Tahoma"/>
        </w:rPr>
        <w:t xml:space="preserve"> Exceeds Standard (</w:t>
      </w:r>
      <w:r w:rsidR="004E6FD1">
        <w:rPr>
          <w:rFonts w:ascii="Tahoma" w:hAnsi="Tahoma" w:cs="Tahoma"/>
        </w:rPr>
        <w:t xml:space="preserve">substantially </w:t>
      </w:r>
      <w:r w:rsidR="004E6FD1" w:rsidRPr="00163CD3">
        <w:rPr>
          <w:rFonts w:ascii="Tahoma" w:hAnsi="Tahoma" w:cs="Tahoma"/>
        </w:rPr>
        <w:t xml:space="preserve">exceeds </w:t>
      </w:r>
      <w:r w:rsidR="004E6FD1">
        <w:rPr>
          <w:rFonts w:ascii="Tahoma" w:hAnsi="Tahoma" w:cs="Tahoma"/>
        </w:rPr>
        <w:t>requirement of standard)</w:t>
      </w:r>
    </w:p>
    <w:p w:rsidR="004E6FD1" w:rsidRPr="00163CD3" w:rsidRDefault="00AD0DA9" w:rsidP="004E6FD1">
      <w:pPr>
        <w:spacing w:after="120"/>
        <w:ind w:left="259"/>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Pr>
          <w:rFonts w:ascii="Tahoma" w:hAnsi="Tahoma" w:cs="Tahoma"/>
        </w:rPr>
        <w:t xml:space="preserve"> </w:t>
      </w:r>
      <w:r w:rsidR="004E6FD1">
        <w:rPr>
          <w:rFonts w:ascii="Tahoma" w:hAnsi="Tahoma" w:cs="Tahoma"/>
        </w:rPr>
        <w:t>Meets Standard (substantial compliance; complies in all material ways with the standard for the relevant review period</w:t>
      </w:r>
      <w:r w:rsidR="004E6FD1" w:rsidRPr="00163CD3">
        <w:rPr>
          <w:rFonts w:ascii="Tahoma" w:hAnsi="Tahoma" w:cs="Tahoma"/>
        </w:rPr>
        <w:t>)</w:t>
      </w:r>
    </w:p>
    <w:p w:rsidR="00011EF8" w:rsidRDefault="00AB32A2" w:rsidP="004269E9">
      <w:pPr>
        <w:ind w:left="260"/>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4E6FD1"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4E6FD1" w:rsidRPr="00163CD3">
        <w:rPr>
          <w:rFonts w:ascii="Tahoma" w:hAnsi="Tahoma" w:cs="Tahoma"/>
        </w:rPr>
        <w:t xml:space="preserve"> </w:t>
      </w:r>
      <w:r w:rsidR="004E6FD1">
        <w:rPr>
          <w:rFonts w:ascii="Tahoma" w:hAnsi="Tahoma" w:cs="Tahoma"/>
        </w:rPr>
        <w:t>Does Not Meet Standard</w:t>
      </w:r>
      <w:r w:rsidR="004E6FD1" w:rsidRPr="00163CD3">
        <w:rPr>
          <w:rFonts w:ascii="Tahoma" w:hAnsi="Tahoma" w:cs="Tahoma"/>
        </w:rPr>
        <w:t xml:space="preserve"> (</w:t>
      </w:r>
      <w:r w:rsidR="004E6FD1">
        <w:rPr>
          <w:rFonts w:ascii="Tahoma" w:hAnsi="Tahoma" w:cs="Tahoma"/>
        </w:rPr>
        <w:t>requires corrective action</w:t>
      </w:r>
      <w:r w:rsidR="004E6FD1" w:rsidRPr="00163CD3">
        <w:rPr>
          <w:rFonts w:ascii="Tahoma" w:hAnsi="Tahoma" w:cs="Tahoma"/>
        </w:rPr>
        <w:t>)</w:t>
      </w:r>
    </w:p>
    <w:p w:rsidR="00281C64" w:rsidRDefault="00281C64" w:rsidP="004269E9">
      <w:pPr>
        <w:ind w:left="260"/>
        <w:rPr>
          <w:rFonts w:ascii="Tahoma" w:hAnsi="Tahoma" w:cs="Tahoma"/>
        </w:rPr>
      </w:pPr>
      <w:r>
        <w:rPr>
          <w:rFonts w:ascii="Tahoma" w:hAnsi="Tahoma" w:cs="Tahoma"/>
        </w:rPr>
        <w:t>The following information was utilized to verify compliance with this standard:</w:t>
      </w:r>
    </w:p>
    <w:p w:rsidR="00AE3A65" w:rsidRDefault="00AE3A65" w:rsidP="004269E9">
      <w:pPr>
        <w:ind w:left="260"/>
        <w:rPr>
          <w:rFonts w:ascii="Tahoma" w:hAnsi="Tahoma" w:cs="Tahoma"/>
        </w:rPr>
      </w:pPr>
      <w:r>
        <w:rPr>
          <w:rFonts w:ascii="Tahoma" w:hAnsi="Tahoma" w:cs="Tahoma"/>
        </w:rPr>
        <w:t>Policy 23.1 PREA section V pages 10-11</w:t>
      </w:r>
    </w:p>
    <w:p w:rsidR="00AE3A65" w:rsidRDefault="00AE3A65" w:rsidP="004269E9">
      <w:pPr>
        <w:ind w:left="260"/>
        <w:rPr>
          <w:rFonts w:ascii="Tahoma" w:hAnsi="Tahoma" w:cs="Tahoma"/>
        </w:rPr>
      </w:pPr>
      <w:proofErr w:type="gramStart"/>
      <w:r>
        <w:rPr>
          <w:rFonts w:ascii="Tahoma" w:hAnsi="Tahoma" w:cs="Tahoma"/>
        </w:rPr>
        <w:t>Posters in English and Span</w:t>
      </w:r>
      <w:r w:rsidR="00FA0D47">
        <w:rPr>
          <w:rFonts w:ascii="Tahoma" w:hAnsi="Tahoma" w:cs="Tahoma"/>
        </w:rPr>
        <w:t>ish in all of the dorms, classrooms, and any other place of assembly.</w:t>
      </w:r>
      <w:proofErr w:type="gramEnd"/>
      <w:r w:rsidR="00FA0D47">
        <w:rPr>
          <w:rFonts w:ascii="Tahoma" w:hAnsi="Tahoma" w:cs="Tahoma"/>
        </w:rPr>
        <w:t xml:space="preserve"> The training also includes watching videos about PREA. The residents are also given handbooks that outline all of the PREA guidelines. PREA is also discussed in classrooms, and in group settings. </w:t>
      </w:r>
      <w:proofErr w:type="gramStart"/>
      <w:r w:rsidR="00FA0D47">
        <w:rPr>
          <w:rFonts w:ascii="Tahoma" w:hAnsi="Tahoma" w:cs="Tahoma"/>
        </w:rPr>
        <w:t xml:space="preserve">Resident </w:t>
      </w:r>
      <w:r w:rsidR="00897E12">
        <w:rPr>
          <w:rFonts w:ascii="Tahoma" w:hAnsi="Tahoma" w:cs="Tahoma"/>
        </w:rPr>
        <w:t>interviews</w:t>
      </w:r>
      <w:r w:rsidR="00FA0D47">
        <w:rPr>
          <w:rFonts w:ascii="Tahoma" w:hAnsi="Tahoma" w:cs="Tahoma"/>
        </w:rPr>
        <w:t xml:space="preserve"> indicates</w:t>
      </w:r>
      <w:proofErr w:type="gramEnd"/>
      <w:r w:rsidR="00FA0D47">
        <w:rPr>
          <w:rFonts w:ascii="Tahoma" w:hAnsi="Tahoma" w:cs="Tahoma"/>
        </w:rPr>
        <w:t xml:space="preserve"> a high level of understanding about PREA among those interviewed. Signed acknowledgement forms of receiving PREA </w:t>
      </w:r>
      <w:r w:rsidR="00995968">
        <w:rPr>
          <w:rFonts w:ascii="Tahoma" w:hAnsi="Tahoma" w:cs="Tahoma"/>
        </w:rPr>
        <w:t>training were reviewed as well</w:t>
      </w:r>
    </w:p>
    <w:p w:rsidR="009D5121" w:rsidRPr="008423FD" w:rsidRDefault="009D5121" w:rsidP="004269E9">
      <w:pPr>
        <w:ind w:left="260"/>
        <w:rPr>
          <w:rFonts w:ascii="Times New Roman" w:hAnsi="Times New Roman" w:cs="Times New Roman"/>
          <w:sz w:val="24"/>
          <w:szCs w:val="24"/>
        </w:rPr>
      </w:pPr>
    </w:p>
    <w:tbl>
      <w:tblPr>
        <w:tblW w:w="1088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1674"/>
        <w:gridCol w:w="9213"/>
      </w:tblGrid>
      <w:tr w:rsidR="004E6FD1" w:rsidRPr="006A25DB" w:rsidTr="004E6FD1">
        <w:trPr>
          <w:trHeight w:val="66"/>
          <w:jc w:val="center"/>
        </w:trPr>
        <w:tc>
          <w:tcPr>
            <w:tcW w:w="1674" w:type="dxa"/>
            <w:tcBorders>
              <w:right w:val="nil"/>
            </w:tcBorders>
            <w:vAlign w:val="center"/>
          </w:tcPr>
          <w:p w:rsidR="004E6FD1" w:rsidRPr="006A25DB" w:rsidRDefault="004E6FD1" w:rsidP="004E6FD1">
            <w:pPr>
              <w:pStyle w:val="Heading2"/>
              <w:rPr>
                <w:rFonts w:eastAsia="Batang"/>
                <w:sz w:val="22"/>
                <w:szCs w:val="22"/>
              </w:rPr>
            </w:pPr>
          </w:p>
        </w:tc>
        <w:tc>
          <w:tcPr>
            <w:tcW w:w="9213" w:type="dxa"/>
            <w:tcBorders>
              <w:left w:val="nil"/>
            </w:tcBorders>
            <w:vAlign w:val="center"/>
          </w:tcPr>
          <w:p w:rsidR="004E6FD1" w:rsidRPr="00827659" w:rsidRDefault="00423AC3" w:rsidP="00827659">
            <w:pPr>
              <w:widowControl w:val="0"/>
              <w:autoSpaceDE w:val="0"/>
              <w:autoSpaceDN w:val="0"/>
              <w:adjustRightInd w:val="0"/>
              <w:spacing w:after="240" w:line="240" w:lineRule="auto"/>
              <w:rPr>
                <w:rFonts w:ascii="Times" w:hAnsi="Times" w:cs="Times"/>
                <w:sz w:val="24"/>
                <w:szCs w:val="24"/>
              </w:rPr>
            </w:pPr>
            <w:r>
              <w:rPr>
                <w:rFonts w:ascii="Calibri" w:hAnsi="Calibri" w:cs="Calibri"/>
                <w:b/>
                <w:bCs/>
                <w:color w:val="18376A"/>
                <w:sz w:val="30"/>
                <w:szCs w:val="30"/>
              </w:rPr>
              <w:t>§115.</w:t>
            </w:r>
            <w:r w:rsidR="009F1EF0">
              <w:rPr>
                <w:rFonts w:ascii="Calibri" w:hAnsi="Calibri" w:cs="Calibri"/>
                <w:b/>
                <w:bCs/>
                <w:color w:val="18376A"/>
                <w:sz w:val="30"/>
                <w:szCs w:val="30"/>
              </w:rPr>
              <w:t>3</w:t>
            </w:r>
            <w:r>
              <w:rPr>
                <w:rFonts w:ascii="Calibri" w:hAnsi="Calibri" w:cs="Calibri"/>
                <w:b/>
                <w:bCs/>
                <w:color w:val="18376A"/>
                <w:sz w:val="30"/>
                <w:szCs w:val="30"/>
              </w:rPr>
              <w:t>34 – Specialized Training: Investigations</w:t>
            </w:r>
          </w:p>
        </w:tc>
      </w:tr>
    </w:tbl>
    <w:p w:rsidR="004E6FD1" w:rsidRDefault="00960A05" w:rsidP="004E6FD1">
      <w:pPr>
        <w:spacing w:after="120"/>
        <w:ind w:left="259"/>
        <w:rPr>
          <w:rFonts w:ascii="Tahoma" w:hAnsi="Tahoma" w:cs="Tahoma"/>
        </w:rPr>
      </w:pPr>
      <w:proofErr w:type="gramStart"/>
      <w:r>
        <w:rPr>
          <w:rFonts w:ascii="Tahoma" w:hAnsi="Tahoma" w:cs="Tahoma"/>
        </w:rPr>
        <w:t>xx</w:t>
      </w:r>
      <w:proofErr w:type="gramEnd"/>
      <w:r w:rsidR="00AB32A2" w:rsidRPr="00163CD3">
        <w:rPr>
          <w:rFonts w:ascii="Tahoma" w:hAnsi="Tahoma" w:cs="Tahoma"/>
        </w:rPr>
        <w:fldChar w:fldCharType="begin">
          <w:ffData>
            <w:name w:val=""/>
            <w:enabled/>
            <w:calcOnExit w:val="0"/>
            <w:checkBox>
              <w:size w:val="16"/>
              <w:default w:val="0"/>
            </w:checkBox>
          </w:ffData>
        </w:fldChar>
      </w:r>
      <w:r w:rsidR="004E6FD1"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00AB32A2" w:rsidRPr="00163CD3">
        <w:rPr>
          <w:rFonts w:ascii="Tahoma" w:hAnsi="Tahoma" w:cs="Tahoma"/>
        </w:rPr>
        <w:fldChar w:fldCharType="end"/>
      </w:r>
      <w:r w:rsidR="004E6FD1" w:rsidRPr="00163CD3">
        <w:rPr>
          <w:rFonts w:ascii="Tahoma" w:hAnsi="Tahoma" w:cs="Tahoma"/>
        </w:rPr>
        <w:t xml:space="preserve"> Exceeds Standard (</w:t>
      </w:r>
      <w:r w:rsidR="004E6FD1">
        <w:rPr>
          <w:rFonts w:ascii="Tahoma" w:hAnsi="Tahoma" w:cs="Tahoma"/>
        </w:rPr>
        <w:t xml:space="preserve">substantially </w:t>
      </w:r>
      <w:r w:rsidR="004E6FD1" w:rsidRPr="00163CD3">
        <w:rPr>
          <w:rFonts w:ascii="Tahoma" w:hAnsi="Tahoma" w:cs="Tahoma"/>
        </w:rPr>
        <w:t xml:space="preserve">exceeds </w:t>
      </w:r>
      <w:r w:rsidR="004E6FD1">
        <w:rPr>
          <w:rFonts w:ascii="Tahoma" w:hAnsi="Tahoma" w:cs="Tahoma"/>
        </w:rPr>
        <w:t>requirement of standard)</w:t>
      </w:r>
    </w:p>
    <w:p w:rsidR="004E6FD1" w:rsidRPr="00163CD3" w:rsidRDefault="00AD0DA9" w:rsidP="004E6FD1">
      <w:pPr>
        <w:spacing w:after="120"/>
        <w:ind w:left="259"/>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Pr>
          <w:rFonts w:ascii="Tahoma" w:hAnsi="Tahoma" w:cs="Tahoma"/>
        </w:rPr>
        <w:t xml:space="preserve"> </w:t>
      </w:r>
      <w:r w:rsidR="004E6FD1">
        <w:rPr>
          <w:rFonts w:ascii="Tahoma" w:hAnsi="Tahoma" w:cs="Tahoma"/>
        </w:rPr>
        <w:t>Meets Standard (substantial compliance; complies in all material ways with the standard for the relevant review period</w:t>
      </w:r>
      <w:r w:rsidR="004E6FD1" w:rsidRPr="00163CD3">
        <w:rPr>
          <w:rFonts w:ascii="Tahoma" w:hAnsi="Tahoma" w:cs="Tahoma"/>
        </w:rPr>
        <w:t>)</w:t>
      </w:r>
    </w:p>
    <w:p w:rsidR="004E6FD1" w:rsidRDefault="00AB32A2" w:rsidP="004E6FD1">
      <w:pPr>
        <w:ind w:left="260"/>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4E6FD1"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4E6FD1" w:rsidRPr="00163CD3">
        <w:rPr>
          <w:rFonts w:ascii="Tahoma" w:hAnsi="Tahoma" w:cs="Tahoma"/>
        </w:rPr>
        <w:t xml:space="preserve"> </w:t>
      </w:r>
      <w:r w:rsidR="004E6FD1">
        <w:rPr>
          <w:rFonts w:ascii="Tahoma" w:hAnsi="Tahoma" w:cs="Tahoma"/>
        </w:rPr>
        <w:t>Does Not Meet Standard</w:t>
      </w:r>
      <w:r w:rsidR="004E6FD1" w:rsidRPr="00163CD3">
        <w:rPr>
          <w:rFonts w:ascii="Tahoma" w:hAnsi="Tahoma" w:cs="Tahoma"/>
        </w:rPr>
        <w:t xml:space="preserve"> (</w:t>
      </w:r>
      <w:r w:rsidR="004E6FD1">
        <w:rPr>
          <w:rFonts w:ascii="Tahoma" w:hAnsi="Tahoma" w:cs="Tahoma"/>
        </w:rPr>
        <w:t>requires corrective action</w:t>
      </w:r>
      <w:r w:rsidR="004E6FD1" w:rsidRPr="00163CD3">
        <w:rPr>
          <w:rFonts w:ascii="Tahoma" w:hAnsi="Tahoma" w:cs="Tahoma"/>
        </w:rPr>
        <w:t>)</w:t>
      </w:r>
    </w:p>
    <w:p w:rsidR="009F1EF0" w:rsidRDefault="009F1EF0" w:rsidP="004E6FD1">
      <w:pPr>
        <w:ind w:left="260"/>
        <w:rPr>
          <w:rFonts w:ascii="Tahoma" w:hAnsi="Tahoma" w:cs="Tahoma"/>
        </w:rPr>
      </w:pPr>
      <w:r>
        <w:rPr>
          <w:rFonts w:ascii="Tahoma" w:hAnsi="Tahoma" w:cs="Tahoma"/>
        </w:rPr>
        <w:t>The following information was utilized to verify compliance with this standard:</w:t>
      </w:r>
    </w:p>
    <w:p w:rsidR="00960A05" w:rsidRDefault="00960A05" w:rsidP="004E6FD1">
      <w:pPr>
        <w:ind w:left="260"/>
        <w:rPr>
          <w:rFonts w:ascii="Tahoma" w:hAnsi="Tahoma" w:cs="Tahoma"/>
        </w:rPr>
      </w:pPr>
      <w:r>
        <w:rPr>
          <w:rFonts w:ascii="Tahoma" w:hAnsi="Tahoma" w:cs="Tahoma"/>
        </w:rPr>
        <w:t>Policy 23.1 section V page 11</w:t>
      </w:r>
    </w:p>
    <w:p w:rsidR="00960A05" w:rsidRDefault="00960A05" w:rsidP="004E6FD1">
      <w:pPr>
        <w:ind w:left="260"/>
        <w:rPr>
          <w:rFonts w:ascii="Tahoma" w:hAnsi="Tahoma" w:cs="Tahoma"/>
        </w:rPr>
      </w:pPr>
      <w:r>
        <w:rPr>
          <w:rFonts w:ascii="Tahoma" w:hAnsi="Tahoma" w:cs="Tahoma"/>
        </w:rPr>
        <w:lastRenderedPageBreak/>
        <w:t>22.3 Internal Investigations section III page 3 &amp; 6</w:t>
      </w:r>
    </w:p>
    <w:p w:rsidR="00960A05" w:rsidRDefault="00960A05" w:rsidP="004E6FD1">
      <w:pPr>
        <w:ind w:left="260"/>
        <w:rPr>
          <w:rFonts w:ascii="Tahoma" w:hAnsi="Tahoma" w:cs="Tahoma"/>
        </w:rPr>
      </w:pPr>
      <w:r>
        <w:rPr>
          <w:rFonts w:ascii="Tahoma" w:hAnsi="Tahoma" w:cs="Tahoma"/>
        </w:rPr>
        <w:t>Georgia Bureau of Investigation Protocol</w:t>
      </w:r>
    </w:p>
    <w:p w:rsidR="00960A05" w:rsidRDefault="00960A05" w:rsidP="004E6FD1">
      <w:pPr>
        <w:ind w:left="260"/>
        <w:rPr>
          <w:rFonts w:ascii="Tahoma" w:hAnsi="Tahoma" w:cs="Tahoma"/>
        </w:rPr>
      </w:pPr>
      <w:r>
        <w:rPr>
          <w:rFonts w:ascii="Tahoma" w:hAnsi="Tahoma" w:cs="Tahoma"/>
        </w:rPr>
        <w:t>PREA Investigation Unit Training Report</w:t>
      </w:r>
    </w:p>
    <w:p w:rsidR="00960A05" w:rsidRDefault="00960A05" w:rsidP="004E6FD1">
      <w:pPr>
        <w:ind w:left="260"/>
        <w:rPr>
          <w:rFonts w:ascii="Tahoma" w:hAnsi="Tahoma" w:cs="Tahoma"/>
        </w:rPr>
      </w:pPr>
      <w:r>
        <w:rPr>
          <w:rFonts w:ascii="Tahoma" w:hAnsi="Tahoma" w:cs="Tahoma"/>
        </w:rPr>
        <w:t xml:space="preserve">NIC online investigations training </w:t>
      </w:r>
    </w:p>
    <w:p w:rsidR="00960A05" w:rsidRDefault="00960A05" w:rsidP="004E6FD1">
      <w:pPr>
        <w:ind w:left="260"/>
        <w:rPr>
          <w:rFonts w:ascii="Tahoma" w:hAnsi="Tahoma" w:cs="Tahoma"/>
        </w:rPr>
      </w:pPr>
    </w:p>
    <w:p w:rsidR="00960A05" w:rsidRDefault="00960A05" w:rsidP="004E6FD1">
      <w:pPr>
        <w:ind w:left="260"/>
        <w:rPr>
          <w:rFonts w:ascii="Tahoma" w:hAnsi="Tahoma" w:cs="Tahoma"/>
        </w:rPr>
      </w:pPr>
      <w:r>
        <w:rPr>
          <w:rFonts w:ascii="Tahoma" w:hAnsi="Tahoma" w:cs="Tahoma"/>
        </w:rPr>
        <w:t xml:space="preserve">The Georgia Department of Juvenile Justice has a specialized unit that conducts </w:t>
      </w:r>
      <w:r w:rsidR="00897E12">
        <w:rPr>
          <w:rFonts w:ascii="Tahoma" w:hAnsi="Tahoma" w:cs="Tahoma"/>
        </w:rPr>
        <w:t>investigations</w:t>
      </w:r>
      <w:r>
        <w:rPr>
          <w:rFonts w:ascii="Tahoma" w:hAnsi="Tahoma" w:cs="Tahoma"/>
        </w:rPr>
        <w:t xml:space="preserve"> in Georgia DJJ facilities including those operated by YSI. This unit has 27 </w:t>
      </w:r>
      <w:r w:rsidR="00897E12">
        <w:rPr>
          <w:rFonts w:ascii="Tahoma" w:hAnsi="Tahoma" w:cs="Tahoma"/>
        </w:rPr>
        <w:t>investigations</w:t>
      </w:r>
      <w:r>
        <w:rPr>
          <w:rFonts w:ascii="Tahoma" w:hAnsi="Tahoma" w:cs="Tahoma"/>
        </w:rPr>
        <w:t xml:space="preserve"> </w:t>
      </w:r>
      <w:r w:rsidR="007B7CDB">
        <w:rPr>
          <w:rFonts w:ascii="Tahoma" w:hAnsi="Tahoma" w:cs="Tahoma"/>
        </w:rPr>
        <w:t xml:space="preserve">trained in PREA </w:t>
      </w:r>
      <w:r>
        <w:rPr>
          <w:rFonts w:ascii="Tahoma" w:hAnsi="Tahoma" w:cs="Tahoma"/>
        </w:rPr>
        <w:t xml:space="preserve">and within this unit are three (3) </w:t>
      </w:r>
      <w:r w:rsidR="007B7CDB">
        <w:rPr>
          <w:rFonts w:ascii="Tahoma" w:hAnsi="Tahoma" w:cs="Tahoma"/>
        </w:rPr>
        <w:t xml:space="preserve">additional </w:t>
      </w:r>
      <w:r>
        <w:rPr>
          <w:rFonts w:ascii="Tahoma" w:hAnsi="Tahoma" w:cs="Tahoma"/>
        </w:rPr>
        <w:t>specialized PREA investigators. Training records were reviewed</w:t>
      </w:r>
      <w:r w:rsidR="007B7CDB">
        <w:rPr>
          <w:rFonts w:ascii="Tahoma" w:hAnsi="Tahoma" w:cs="Tahoma"/>
        </w:rPr>
        <w:t xml:space="preserve"> and found compliant with requirements</w:t>
      </w:r>
    </w:p>
    <w:p w:rsidR="000A2CC7" w:rsidRPr="008423FD" w:rsidRDefault="000A2CC7" w:rsidP="008E542F">
      <w:pPr>
        <w:ind w:left="260"/>
        <w:rPr>
          <w:rFonts w:ascii="Times New Roman" w:hAnsi="Times New Roman" w:cs="Times New Roman"/>
          <w:sz w:val="24"/>
          <w:szCs w:val="24"/>
        </w:rPr>
      </w:pPr>
    </w:p>
    <w:tbl>
      <w:tblPr>
        <w:tblW w:w="1088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1674"/>
        <w:gridCol w:w="9213"/>
      </w:tblGrid>
      <w:tr w:rsidR="004E6FD1" w:rsidRPr="006A25DB" w:rsidTr="004E6FD1">
        <w:trPr>
          <w:trHeight w:val="66"/>
          <w:jc w:val="center"/>
        </w:trPr>
        <w:tc>
          <w:tcPr>
            <w:tcW w:w="1674" w:type="dxa"/>
            <w:tcBorders>
              <w:right w:val="nil"/>
            </w:tcBorders>
            <w:vAlign w:val="center"/>
          </w:tcPr>
          <w:p w:rsidR="004E6FD1" w:rsidRPr="006A25DB" w:rsidRDefault="004E6FD1" w:rsidP="004E6FD1">
            <w:pPr>
              <w:pStyle w:val="Heading2"/>
              <w:rPr>
                <w:rFonts w:eastAsia="Batang"/>
                <w:sz w:val="22"/>
                <w:szCs w:val="22"/>
              </w:rPr>
            </w:pPr>
          </w:p>
        </w:tc>
        <w:tc>
          <w:tcPr>
            <w:tcW w:w="9213" w:type="dxa"/>
            <w:tcBorders>
              <w:left w:val="nil"/>
            </w:tcBorders>
            <w:vAlign w:val="center"/>
          </w:tcPr>
          <w:p w:rsidR="004E6FD1" w:rsidRPr="00827659" w:rsidRDefault="000A2CC7" w:rsidP="009F1EF0">
            <w:pPr>
              <w:widowControl w:val="0"/>
              <w:autoSpaceDE w:val="0"/>
              <w:autoSpaceDN w:val="0"/>
              <w:adjustRightInd w:val="0"/>
              <w:spacing w:after="240" w:line="240" w:lineRule="auto"/>
              <w:rPr>
                <w:rFonts w:ascii="Times" w:hAnsi="Times" w:cs="Times"/>
                <w:sz w:val="24"/>
                <w:szCs w:val="24"/>
              </w:rPr>
            </w:pPr>
            <w:r>
              <w:rPr>
                <w:rFonts w:ascii="Calibri" w:hAnsi="Calibri" w:cs="Calibri"/>
                <w:b/>
                <w:bCs/>
                <w:color w:val="18376A"/>
                <w:sz w:val="30"/>
                <w:szCs w:val="30"/>
              </w:rPr>
              <w:t>§115.</w:t>
            </w:r>
            <w:r w:rsidR="009F1EF0">
              <w:rPr>
                <w:rFonts w:ascii="Calibri" w:hAnsi="Calibri" w:cs="Calibri"/>
                <w:b/>
                <w:bCs/>
                <w:color w:val="18376A"/>
                <w:sz w:val="30"/>
                <w:szCs w:val="30"/>
              </w:rPr>
              <w:t>3</w:t>
            </w:r>
            <w:r w:rsidR="00F4378E">
              <w:rPr>
                <w:rFonts w:ascii="Calibri" w:hAnsi="Calibri" w:cs="Calibri"/>
                <w:b/>
                <w:bCs/>
                <w:color w:val="18376A"/>
                <w:sz w:val="30"/>
                <w:szCs w:val="30"/>
              </w:rPr>
              <w:t>35</w:t>
            </w:r>
            <w:r>
              <w:rPr>
                <w:rFonts w:ascii="Calibri" w:hAnsi="Calibri" w:cs="Calibri"/>
                <w:b/>
                <w:bCs/>
                <w:color w:val="18376A"/>
                <w:sz w:val="30"/>
                <w:szCs w:val="30"/>
              </w:rPr>
              <w:t xml:space="preserve"> – Specialized training: Medical and mental health care</w:t>
            </w:r>
          </w:p>
        </w:tc>
      </w:tr>
    </w:tbl>
    <w:p w:rsidR="004E6FD1" w:rsidRDefault="00AB32A2" w:rsidP="004E6FD1">
      <w:pPr>
        <w:spacing w:after="120"/>
        <w:ind w:left="259"/>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4E6FD1"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4E6FD1" w:rsidRPr="00163CD3">
        <w:rPr>
          <w:rFonts w:ascii="Tahoma" w:hAnsi="Tahoma" w:cs="Tahoma"/>
        </w:rPr>
        <w:t xml:space="preserve"> Exceeds Standard (</w:t>
      </w:r>
      <w:r w:rsidR="004E6FD1">
        <w:rPr>
          <w:rFonts w:ascii="Tahoma" w:hAnsi="Tahoma" w:cs="Tahoma"/>
        </w:rPr>
        <w:t xml:space="preserve">substantially </w:t>
      </w:r>
      <w:r w:rsidR="004E6FD1" w:rsidRPr="00163CD3">
        <w:rPr>
          <w:rFonts w:ascii="Tahoma" w:hAnsi="Tahoma" w:cs="Tahoma"/>
        </w:rPr>
        <w:t xml:space="preserve">exceeds </w:t>
      </w:r>
      <w:r w:rsidR="004E6FD1">
        <w:rPr>
          <w:rFonts w:ascii="Tahoma" w:hAnsi="Tahoma" w:cs="Tahoma"/>
        </w:rPr>
        <w:t>requirement of standard)</w:t>
      </w:r>
    </w:p>
    <w:p w:rsidR="004E6FD1" w:rsidRPr="00163CD3" w:rsidRDefault="00960A05" w:rsidP="004E6FD1">
      <w:pPr>
        <w:spacing w:after="120"/>
        <w:ind w:left="259"/>
        <w:rPr>
          <w:rFonts w:ascii="Tahoma" w:hAnsi="Tahoma" w:cs="Tahoma"/>
        </w:rPr>
      </w:pPr>
      <w:proofErr w:type="gramStart"/>
      <w:r>
        <w:rPr>
          <w:rFonts w:ascii="Tahoma" w:hAnsi="Tahoma" w:cs="Tahoma"/>
        </w:rPr>
        <w:t>xx</w:t>
      </w:r>
      <w:proofErr w:type="gramEnd"/>
      <w:r w:rsidR="00AD0DA9" w:rsidRPr="00163CD3">
        <w:rPr>
          <w:rFonts w:ascii="Tahoma" w:hAnsi="Tahoma" w:cs="Tahoma"/>
        </w:rPr>
        <w:fldChar w:fldCharType="begin">
          <w:ffData>
            <w:name w:val=""/>
            <w:enabled/>
            <w:calcOnExit w:val="0"/>
            <w:checkBox>
              <w:size w:val="16"/>
              <w:default w:val="0"/>
            </w:checkBox>
          </w:ffData>
        </w:fldChar>
      </w:r>
      <w:r w:rsidR="00AD0DA9"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00AD0DA9" w:rsidRPr="00163CD3">
        <w:rPr>
          <w:rFonts w:ascii="Tahoma" w:hAnsi="Tahoma" w:cs="Tahoma"/>
        </w:rPr>
        <w:fldChar w:fldCharType="end"/>
      </w:r>
      <w:r w:rsidR="00AD0DA9">
        <w:rPr>
          <w:rFonts w:ascii="Tahoma" w:hAnsi="Tahoma" w:cs="Tahoma"/>
        </w:rPr>
        <w:t xml:space="preserve"> </w:t>
      </w:r>
      <w:r w:rsidR="004E6FD1">
        <w:rPr>
          <w:rFonts w:ascii="Tahoma" w:hAnsi="Tahoma" w:cs="Tahoma"/>
        </w:rPr>
        <w:t>Meets Standard (substantial compliance; complies in all material ways with the standard for the relevant review period</w:t>
      </w:r>
      <w:r w:rsidR="004E6FD1" w:rsidRPr="00163CD3">
        <w:rPr>
          <w:rFonts w:ascii="Tahoma" w:hAnsi="Tahoma" w:cs="Tahoma"/>
        </w:rPr>
        <w:t>)</w:t>
      </w:r>
    </w:p>
    <w:p w:rsidR="000A2CC7" w:rsidRDefault="00AB32A2" w:rsidP="000A2CC7">
      <w:pPr>
        <w:ind w:left="260"/>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4E6FD1"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4E6FD1" w:rsidRPr="00163CD3">
        <w:rPr>
          <w:rFonts w:ascii="Tahoma" w:hAnsi="Tahoma" w:cs="Tahoma"/>
        </w:rPr>
        <w:t xml:space="preserve"> </w:t>
      </w:r>
      <w:r w:rsidR="004E6FD1">
        <w:rPr>
          <w:rFonts w:ascii="Tahoma" w:hAnsi="Tahoma" w:cs="Tahoma"/>
        </w:rPr>
        <w:t>Does Not Meet Standard</w:t>
      </w:r>
      <w:r w:rsidR="004E6FD1" w:rsidRPr="00163CD3">
        <w:rPr>
          <w:rFonts w:ascii="Tahoma" w:hAnsi="Tahoma" w:cs="Tahoma"/>
        </w:rPr>
        <w:t xml:space="preserve"> (</w:t>
      </w:r>
      <w:r w:rsidR="004E6FD1">
        <w:rPr>
          <w:rFonts w:ascii="Tahoma" w:hAnsi="Tahoma" w:cs="Tahoma"/>
        </w:rPr>
        <w:t>requires corrective action</w:t>
      </w:r>
      <w:r w:rsidR="004E6FD1" w:rsidRPr="00163CD3">
        <w:rPr>
          <w:rFonts w:ascii="Tahoma" w:hAnsi="Tahoma" w:cs="Tahoma"/>
        </w:rPr>
        <w:t>)</w:t>
      </w:r>
    </w:p>
    <w:p w:rsidR="009F1EF0" w:rsidRDefault="009F1EF0" w:rsidP="000A2CC7">
      <w:pPr>
        <w:ind w:left="260"/>
        <w:rPr>
          <w:rFonts w:ascii="Tahoma" w:hAnsi="Tahoma" w:cs="Tahoma"/>
        </w:rPr>
      </w:pPr>
      <w:r>
        <w:rPr>
          <w:rFonts w:ascii="Tahoma" w:hAnsi="Tahoma" w:cs="Tahoma"/>
        </w:rPr>
        <w:t>The following information is utilized to verify compliance with this standard:</w:t>
      </w:r>
    </w:p>
    <w:p w:rsidR="00960A05" w:rsidRDefault="00960A05" w:rsidP="000A2CC7">
      <w:pPr>
        <w:ind w:left="260"/>
        <w:rPr>
          <w:rFonts w:ascii="Tahoma" w:hAnsi="Tahoma" w:cs="Tahoma"/>
        </w:rPr>
      </w:pPr>
      <w:r>
        <w:rPr>
          <w:rFonts w:ascii="Tahoma" w:hAnsi="Tahoma" w:cs="Tahoma"/>
        </w:rPr>
        <w:t>Policy 23.1 PREA section V page 11</w:t>
      </w:r>
    </w:p>
    <w:p w:rsidR="00960A05" w:rsidRDefault="00960A05" w:rsidP="000A2CC7">
      <w:pPr>
        <w:ind w:left="260"/>
        <w:rPr>
          <w:rFonts w:ascii="Tahoma" w:hAnsi="Tahoma" w:cs="Tahoma"/>
        </w:rPr>
      </w:pPr>
      <w:r>
        <w:rPr>
          <w:rFonts w:ascii="Tahoma" w:hAnsi="Tahoma" w:cs="Tahoma"/>
        </w:rPr>
        <w:t>PREA training modules 2-8</w:t>
      </w:r>
    </w:p>
    <w:p w:rsidR="00960A05" w:rsidRDefault="00897E12" w:rsidP="000A2CC7">
      <w:pPr>
        <w:ind w:left="260"/>
        <w:rPr>
          <w:rFonts w:ascii="Tahoma" w:hAnsi="Tahoma" w:cs="Tahoma"/>
        </w:rPr>
      </w:pPr>
      <w:r>
        <w:rPr>
          <w:rFonts w:ascii="Tahoma" w:hAnsi="Tahoma" w:cs="Tahoma"/>
        </w:rPr>
        <w:t>Certificates</w:t>
      </w:r>
      <w:r w:rsidR="00960A05">
        <w:rPr>
          <w:rFonts w:ascii="Tahoma" w:hAnsi="Tahoma" w:cs="Tahoma"/>
        </w:rPr>
        <w:t xml:space="preserve"> of completion of training by medical/mental health staff</w:t>
      </w:r>
    </w:p>
    <w:p w:rsidR="00960A05" w:rsidRDefault="00960A05" w:rsidP="000A2CC7">
      <w:pPr>
        <w:ind w:left="260"/>
        <w:rPr>
          <w:rFonts w:ascii="Tahoma" w:hAnsi="Tahoma" w:cs="Tahoma"/>
        </w:rPr>
      </w:pPr>
      <w:r>
        <w:rPr>
          <w:rFonts w:ascii="Tahoma" w:hAnsi="Tahoma" w:cs="Tahoma"/>
        </w:rPr>
        <w:t xml:space="preserve">The nursing staff interviewed indicated a high level of understanding of PREA and their responsibilities </w:t>
      </w:r>
      <w:r w:rsidR="000B5B55">
        <w:rPr>
          <w:rFonts w:ascii="Tahoma" w:hAnsi="Tahoma" w:cs="Tahoma"/>
        </w:rPr>
        <w:t>when or if the occasion</w:t>
      </w:r>
      <w:r>
        <w:rPr>
          <w:rFonts w:ascii="Tahoma" w:hAnsi="Tahoma" w:cs="Tahoma"/>
        </w:rPr>
        <w:t xml:space="preserve"> arises</w:t>
      </w:r>
    </w:p>
    <w:p w:rsidR="00827659" w:rsidRPr="008423FD" w:rsidRDefault="00827659" w:rsidP="005405B4">
      <w:pPr>
        <w:ind w:left="260"/>
        <w:rPr>
          <w:rFonts w:ascii="Times New Roman" w:hAnsi="Times New Roman" w:cs="Times New Roman"/>
          <w:sz w:val="24"/>
          <w:szCs w:val="24"/>
        </w:rPr>
      </w:pPr>
    </w:p>
    <w:tbl>
      <w:tblPr>
        <w:tblW w:w="1088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1674"/>
        <w:gridCol w:w="9213"/>
      </w:tblGrid>
      <w:tr w:rsidR="000A2CC7" w:rsidRPr="006A25DB" w:rsidTr="000A2CC7">
        <w:trPr>
          <w:trHeight w:val="66"/>
          <w:jc w:val="center"/>
        </w:trPr>
        <w:tc>
          <w:tcPr>
            <w:tcW w:w="1674" w:type="dxa"/>
            <w:tcBorders>
              <w:right w:val="nil"/>
            </w:tcBorders>
            <w:vAlign w:val="center"/>
          </w:tcPr>
          <w:p w:rsidR="000A2CC7" w:rsidRPr="006A25DB" w:rsidRDefault="000A2CC7" w:rsidP="000A2CC7">
            <w:pPr>
              <w:pStyle w:val="Heading2"/>
              <w:rPr>
                <w:rFonts w:eastAsia="Batang"/>
                <w:sz w:val="22"/>
                <w:szCs w:val="22"/>
              </w:rPr>
            </w:pPr>
          </w:p>
        </w:tc>
        <w:tc>
          <w:tcPr>
            <w:tcW w:w="9213" w:type="dxa"/>
            <w:tcBorders>
              <w:left w:val="nil"/>
            </w:tcBorders>
            <w:vAlign w:val="center"/>
          </w:tcPr>
          <w:p w:rsidR="000A2CC7" w:rsidRPr="00827659" w:rsidRDefault="003A3D2A" w:rsidP="00827659">
            <w:pPr>
              <w:widowControl w:val="0"/>
              <w:autoSpaceDE w:val="0"/>
              <w:autoSpaceDN w:val="0"/>
              <w:adjustRightInd w:val="0"/>
              <w:spacing w:after="240" w:line="240" w:lineRule="auto"/>
              <w:rPr>
                <w:rFonts w:ascii="Times" w:hAnsi="Times" w:cs="Times"/>
                <w:sz w:val="24"/>
                <w:szCs w:val="24"/>
              </w:rPr>
            </w:pPr>
            <w:r>
              <w:rPr>
                <w:rFonts w:ascii="Calibri" w:hAnsi="Calibri" w:cs="Calibri"/>
                <w:b/>
                <w:bCs/>
                <w:color w:val="18376A"/>
                <w:sz w:val="30"/>
                <w:szCs w:val="30"/>
              </w:rPr>
              <w:t>§115.</w:t>
            </w:r>
            <w:r w:rsidR="00F4378E">
              <w:rPr>
                <w:rFonts w:ascii="Calibri" w:hAnsi="Calibri" w:cs="Calibri"/>
                <w:b/>
                <w:bCs/>
                <w:color w:val="18376A"/>
                <w:sz w:val="30"/>
                <w:szCs w:val="30"/>
              </w:rPr>
              <w:t>3</w:t>
            </w:r>
            <w:r>
              <w:rPr>
                <w:rFonts w:ascii="Calibri" w:hAnsi="Calibri" w:cs="Calibri"/>
                <w:b/>
                <w:bCs/>
                <w:color w:val="18376A"/>
                <w:sz w:val="30"/>
                <w:szCs w:val="30"/>
              </w:rPr>
              <w:t>41 – Screening for Risk of Victimization and Abusiveness</w:t>
            </w:r>
          </w:p>
        </w:tc>
      </w:tr>
    </w:tbl>
    <w:p w:rsidR="000A2CC7" w:rsidRDefault="00BF7CD2" w:rsidP="000A2CC7">
      <w:pPr>
        <w:spacing w:after="120"/>
        <w:ind w:left="259"/>
        <w:rPr>
          <w:rFonts w:ascii="Tahoma" w:hAnsi="Tahoma" w:cs="Tahoma"/>
        </w:rPr>
      </w:pPr>
      <w:proofErr w:type="gramStart"/>
      <w:r>
        <w:rPr>
          <w:rFonts w:ascii="Tahoma" w:hAnsi="Tahoma" w:cs="Tahoma"/>
        </w:rPr>
        <w:t>xx</w:t>
      </w:r>
      <w:proofErr w:type="gramEnd"/>
      <w:r w:rsidR="00B23DF8" w:rsidRPr="00163CD3">
        <w:rPr>
          <w:rFonts w:ascii="Tahoma" w:hAnsi="Tahoma" w:cs="Tahoma"/>
        </w:rPr>
        <w:fldChar w:fldCharType="begin">
          <w:ffData>
            <w:name w:val=""/>
            <w:enabled/>
            <w:calcOnExit w:val="0"/>
            <w:checkBox>
              <w:size w:val="16"/>
              <w:default w:val="0"/>
            </w:checkBox>
          </w:ffData>
        </w:fldChar>
      </w:r>
      <w:r w:rsidR="00B23DF8"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00B23DF8" w:rsidRPr="00163CD3">
        <w:rPr>
          <w:rFonts w:ascii="Tahoma" w:hAnsi="Tahoma" w:cs="Tahoma"/>
        </w:rPr>
        <w:fldChar w:fldCharType="end"/>
      </w:r>
      <w:r w:rsidR="00B23DF8">
        <w:rPr>
          <w:rFonts w:ascii="Tahoma" w:hAnsi="Tahoma" w:cs="Tahoma"/>
        </w:rPr>
        <w:t xml:space="preserve"> </w:t>
      </w:r>
      <w:r w:rsidR="000A2CC7" w:rsidRPr="00163CD3">
        <w:rPr>
          <w:rFonts w:ascii="Tahoma" w:hAnsi="Tahoma" w:cs="Tahoma"/>
        </w:rPr>
        <w:t>Exceeds Standard (</w:t>
      </w:r>
      <w:r w:rsidR="000A2CC7">
        <w:rPr>
          <w:rFonts w:ascii="Tahoma" w:hAnsi="Tahoma" w:cs="Tahoma"/>
        </w:rPr>
        <w:t xml:space="preserve">substantially </w:t>
      </w:r>
      <w:r w:rsidR="000A2CC7" w:rsidRPr="00163CD3">
        <w:rPr>
          <w:rFonts w:ascii="Tahoma" w:hAnsi="Tahoma" w:cs="Tahoma"/>
        </w:rPr>
        <w:t xml:space="preserve">exceeds </w:t>
      </w:r>
      <w:r w:rsidR="000A2CC7">
        <w:rPr>
          <w:rFonts w:ascii="Tahoma" w:hAnsi="Tahoma" w:cs="Tahoma"/>
        </w:rPr>
        <w:t>requirement of standard)</w:t>
      </w:r>
    </w:p>
    <w:p w:rsidR="000A2CC7" w:rsidRPr="00163CD3" w:rsidRDefault="00AB32A2" w:rsidP="000A2CC7">
      <w:pPr>
        <w:spacing w:after="120"/>
        <w:ind w:left="259"/>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0A2CC7"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0A2CC7" w:rsidRPr="00163CD3">
        <w:rPr>
          <w:rFonts w:ascii="Tahoma" w:hAnsi="Tahoma" w:cs="Tahoma"/>
        </w:rPr>
        <w:t xml:space="preserve"> </w:t>
      </w:r>
      <w:r w:rsidR="000A2CC7">
        <w:rPr>
          <w:rFonts w:ascii="Tahoma" w:hAnsi="Tahoma" w:cs="Tahoma"/>
        </w:rPr>
        <w:t>Meets Standard (substantial compliance; complies in all material ways with the standard for the relevant review period</w:t>
      </w:r>
      <w:r w:rsidR="000A2CC7" w:rsidRPr="00163CD3">
        <w:rPr>
          <w:rFonts w:ascii="Tahoma" w:hAnsi="Tahoma" w:cs="Tahoma"/>
        </w:rPr>
        <w:t>)</w:t>
      </w:r>
    </w:p>
    <w:p w:rsidR="000A2CC7" w:rsidRDefault="00AB32A2" w:rsidP="000A2CC7">
      <w:pPr>
        <w:ind w:left="260"/>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0A2CC7"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0A2CC7" w:rsidRPr="00163CD3">
        <w:rPr>
          <w:rFonts w:ascii="Tahoma" w:hAnsi="Tahoma" w:cs="Tahoma"/>
        </w:rPr>
        <w:t xml:space="preserve"> </w:t>
      </w:r>
      <w:r w:rsidR="000A2CC7">
        <w:rPr>
          <w:rFonts w:ascii="Tahoma" w:hAnsi="Tahoma" w:cs="Tahoma"/>
        </w:rPr>
        <w:t>Does Not Meet Standard</w:t>
      </w:r>
      <w:r w:rsidR="000A2CC7" w:rsidRPr="00163CD3">
        <w:rPr>
          <w:rFonts w:ascii="Tahoma" w:hAnsi="Tahoma" w:cs="Tahoma"/>
        </w:rPr>
        <w:t xml:space="preserve"> (</w:t>
      </w:r>
      <w:r w:rsidR="000A2CC7">
        <w:rPr>
          <w:rFonts w:ascii="Tahoma" w:hAnsi="Tahoma" w:cs="Tahoma"/>
        </w:rPr>
        <w:t>requires corrective action</w:t>
      </w:r>
      <w:r w:rsidR="000A2CC7" w:rsidRPr="00163CD3">
        <w:rPr>
          <w:rFonts w:ascii="Tahoma" w:hAnsi="Tahoma" w:cs="Tahoma"/>
        </w:rPr>
        <w:t>)</w:t>
      </w:r>
    </w:p>
    <w:p w:rsidR="00F4378E" w:rsidRDefault="00F4378E" w:rsidP="000A2CC7">
      <w:pPr>
        <w:ind w:left="260"/>
        <w:rPr>
          <w:rFonts w:ascii="Tahoma" w:hAnsi="Tahoma" w:cs="Tahoma"/>
        </w:rPr>
      </w:pPr>
      <w:r>
        <w:rPr>
          <w:rFonts w:ascii="Tahoma" w:hAnsi="Tahoma" w:cs="Tahoma"/>
        </w:rPr>
        <w:t>The following information was utilized to verify compliance with this standard:</w:t>
      </w:r>
    </w:p>
    <w:p w:rsidR="001275CD" w:rsidRDefault="001275CD" w:rsidP="000A2CC7">
      <w:pPr>
        <w:ind w:left="260"/>
        <w:rPr>
          <w:rFonts w:ascii="Tahoma" w:hAnsi="Tahoma" w:cs="Tahoma"/>
        </w:rPr>
      </w:pPr>
      <w:r>
        <w:rPr>
          <w:rFonts w:ascii="Tahoma" w:hAnsi="Tahoma" w:cs="Tahoma"/>
        </w:rPr>
        <w:t>Policy 23.1 PREA section VI pages 12-13</w:t>
      </w:r>
    </w:p>
    <w:p w:rsidR="001275CD" w:rsidRDefault="001275CD" w:rsidP="000A2CC7">
      <w:pPr>
        <w:ind w:left="260"/>
        <w:rPr>
          <w:rFonts w:ascii="Tahoma" w:hAnsi="Tahoma" w:cs="Tahoma"/>
        </w:rPr>
      </w:pPr>
      <w:r>
        <w:rPr>
          <w:rFonts w:ascii="Tahoma" w:hAnsi="Tahoma" w:cs="Tahoma"/>
        </w:rPr>
        <w:t>Policy 17.3 Custody and Housing Assignments section IV Pages 1-3</w:t>
      </w:r>
    </w:p>
    <w:p w:rsidR="001275CD" w:rsidRDefault="001275CD" w:rsidP="000A2CC7">
      <w:pPr>
        <w:ind w:left="260"/>
        <w:rPr>
          <w:rFonts w:ascii="Tahoma" w:hAnsi="Tahoma" w:cs="Tahoma"/>
        </w:rPr>
      </w:pPr>
      <w:r>
        <w:rPr>
          <w:rFonts w:ascii="Tahoma" w:hAnsi="Tahoma" w:cs="Tahoma"/>
        </w:rPr>
        <w:t>Policy 17.3 section V section V pages 1-9</w:t>
      </w:r>
    </w:p>
    <w:p w:rsidR="003A36BF" w:rsidRPr="00FF22FD" w:rsidRDefault="00FF22FD" w:rsidP="000A2CC7">
      <w:pPr>
        <w:ind w:left="260"/>
        <w:rPr>
          <w:rFonts w:ascii="Tahoma" w:hAnsi="Tahoma" w:cs="Tahoma"/>
        </w:rPr>
      </w:pPr>
      <w:r w:rsidRPr="00FF22FD">
        <w:rPr>
          <w:rFonts w:ascii="Tahoma" w:hAnsi="Tahoma" w:cs="Tahoma"/>
          <w:bCs/>
        </w:rPr>
        <w:lastRenderedPageBreak/>
        <w:t>Georgia DJJ has a very unique risk assessment process. The various individual risk assessments such as Medical, Mental Health, Nurse Health Appraisal, Physical Examination; Education and other risk factors are plugged into a data base program that compiles and populates the required PREA information into a single report titled “PREA Screening Report” (PSR). The Facility’s Director, Lieutenant Level or higher designee will review the PREA Screening Report to make the determination of the youth’s vulnerability for victimization. Housing assignments and other PREA related decisions by having all of the necessary information to make an informed decision. Thus to control security and preserve confidentiality a single person only has access to all pertinent information, and controls the dissemination of information on a need to know basis</w:t>
      </w:r>
    </w:p>
    <w:p w:rsidR="00F4378E" w:rsidRDefault="00F4378E" w:rsidP="000A2CC7">
      <w:pPr>
        <w:ind w:left="260"/>
        <w:rPr>
          <w:rFonts w:ascii="Tahoma" w:hAnsi="Tahoma" w:cs="Tahoma"/>
        </w:rPr>
      </w:pPr>
    </w:p>
    <w:tbl>
      <w:tblPr>
        <w:tblW w:w="1088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1674"/>
        <w:gridCol w:w="9213"/>
      </w:tblGrid>
      <w:tr w:rsidR="000A2CC7" w:rsidRPr="006A25DB" w:rsidTr="000A2CC7">
        <w:trPr>
          <w:trHeight w:val="66"/>
          <w:jc w:val="center"/>
        </w:trPr>
        <w:tc>
          <w:tcPr>
            <w:tcW w:w="1674" w:type="dxa"/>
            <w:tcBorders>
              <w:right w:val="nil"/>
            </w:tcBorders>
            <w:vAlign w:val="center"/>
          </w:tcPr>
          <w:p w:rsidR="000A2CC7" w:rsidRDefault="000A2CC7" w:rsidP="000A2CC7">
            <w:pPr>
              <w:pStyle w:val="Heading2"/>
            </w:pPr>
          </w:p>
          <w:p w:rsidR="00F4378E" w:rsidRDefault="00F4378E" w:rsidP="00F4378E">
            <w:pPr>
              <w:rPr>
                <w:lang w:eastAsia="ko-KR"/>
              </w:rPr>
            </w:pPr>
          </w:p>
          <w:p w:rsidR="00F4378E" w:rsidRPr="00F4378E" w:rsidRDefault="00F4378E" w:rsidP="00F4378E">
            <w:pPr>
              <w:rPr>
                <w:lang w:eastAsia="ko-KR"/>
              </w:rPr>
            </w:pPr>
          </w:p>
        </w:tc>
        <w:tc>
          <w:tcPr>
            <w:tcW w:w="9213" w:type="dxa"/>
            <w:tcBorders>
              <w:left w:val="nil"/>
            </w:tcBorders>
            <w:vAlign w:val="center"/>
          </w:tcPr>
          <w:p w:rsidR="000A2CC7" w:rsidRPr="00827659" w:rsidRDefault="00743284" w:rsidP="00827659">
            <w:pPr>
              <w:widowControl w:val="0"/>
              <w:autoSpaceDE w:val="0"/>
              <w:autoSpaceDN w:val="0"/>
              <w:adjustRightInd w:val="0"/>
              <w:spacing w:after="240" w:line="240" w:lineRule="auto"/>
              <w:rPr>
                <w:rFonts w:ascii="Times" w:hAnsi="Times" w:cs="Times"/>
                <w:sz w:val="24"/>
                <w:szCs w:val="24"/>
              </w:rPr>
            </w:pPr>
            <w:r>
              <w:rPr>
                <w:rFonts w:ascii="Calibri" w:hAnsi="Calibri" w:cs="Calibri"/>
                <w:b/>
                <w:bCs/>
                <w:color w:val="18376A"/>
                <w:sz w:val="30"/>
                <w:szCs w:val="30"/>
              </w:rPr>
              <w:t>§115.</w:t>
            </w:r>
            <w:r w:rsidR="00F4378E">
              <w:rPr>
                <w:rFonts w:ascii="Calibri" w:hAnsi="Calibri" w:cs="Calibri"/>
                <w:b/>
                <w:bCs/>
                <w:color w:val="18376A"/>
                <w:sz w:val="30"/>
                <w:szCs w:val="30"/>
              </w:rPr>
              <w:t>3</w:t>
            </w:r>
            <w:r>
              <w:rPr>
                <w:rFonts w:ascii="Calibri" w:hAnsi="Calibri" w:cs="Calibri"/>
                <w:b/>
                <w:bCs/>
                <w:color w:val="18376A"/>
                <w:sz w:val="30"/>
                <w:szCs w:val="30"/>
              </w:rPr>
              <w:t>42 – Use of Screening Information</w:t>
            </w:r>
          </w:p>
        </w:tc>
      </w:tr>
    </w:tbl>
    <w:p w:rsidR="000A2CC7" w:rsidRDefault="00AD0DA9" w:rsidP="000A2CC7">
      <w:pPr>
        <w:spacing w:after="120"/>
        <w:ind w:left="259"/>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Pr>
          <w:rFonts w:ascii="Tahoma" w:hAnsi="Tahoma" w:cs="Tahoma"/>
        </w:rPr>
        <w:t xml:space="preserve"> </w:t>
      </w:r>
      <w:r w:rsidR="000A2CC7" w:rsidRPr="00163CD3">
        <w:rPr>
          <w:rFonts w:ascii="Tahoma" w:hAnsi="Tahoma" w:cs="Tahoma"/>
        </w:rPr>
        <w:t>Exceeds Standard (</w:t>
      </w:r>
      <w:r w:rsidR="000A2CC7">
        <w:rPr>
          <w:rFonts w:ascii="Tahoma" w:hAnsi="Tahoma" w:cs="Tahoma"/>
        </w:rPr>
        <w:t xml:space="preserve">substantially </w:t>
      </w:r>
      <w:r w:rsidR="000A2CC7" w:rsidRPr="00163CD3">
        <w:rPr>
          <w:rFonts w:ascii="Tahoma" w:hAnsi="Tahoma" w:cs="Tahoma"/>
        </w:rPr>
        <w:t xml:space="preserve">exceeds </w:t>
      </w:r>
      <w:r w:rsidR="000A2CC7">
        <w:rPr>
          <w:rFonts w:ascii="Tahoma" w:hAnsi="Tahoma" w:cs="Tahoma"/>
        </w:rPr>
        <w:t>requirement of standard)</w:t>
      </w:r>
    </w:p>
    <w:p w:rsidR="000A2CC7" w:rsidRPr="00163CD3" w:rsidRDefault="00BF7CD2" w:rsidP="000A2CC7">
      <w:pPr>
        <w:spacing w:after="120"/>
        <w:ind w:left="259"/>
        <w:rPr>
          <w:rFonts w:ascii="Tahoma" w:hAnsi="Tahoma" w:cs="Tahoma"/>
        </w:rPr>
      </w:pPr>
      <w:proofErr w:type="gramStart"/>
      <w:r>
        <w:rPr>
          <w:rFonts w:ascii="Tahoma" w:hAnsi="Tahoma" w:cs="Tahoma"/>
        </w:rPr>
        <w:t>xx</w:t>
      </w:r>
      <w:proofErr w:type="gramEnd"/>
      <w:r w:rsidR="00AB32A2" w:rsidRPr="00163CD3">
        <w:rPr>
          <w:rFonts w:ascii="Tahoma" w:hAnsi="Tahoma" w:cs="Tahoma"/>
        </w:rPr>
        <w:fldChar w:fldCharType="begin">
          <w:ffData>
            <w:name w:val=""/>
            <w:enabled/>
            <w:calcOnExit w:val="0"/>
            <w:checkBox>
              <w:size w:val="16"/>
              <w:default w:val="0"/>
            </w:checkBox>
          </w:ffData>
        </w:fldChar>
      </w:r>
      <w:r w:rsidR="000A2CC7"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00AB32A2" w:rsidRPr="00163CD3">
        <w:rPr>
          <w:rFonts w:ascii="Tahoma" w:hAnsi="Tahoma" w:cs="Tahoma"/>
        </w:rPr>
        <w:fldChar w:fldCharType="end"/>
      </w:r>
      <w:r w:rsidR="000A2CC7" w:rsidRPr="00163CD3">
        <w:rPr>
          <w:rFonts w:ascii="Tahoma" w:hAnsi="Tahoma" w:cs="Tahoma"/>
        </w:rPr>
        <w:t xml:space="preserve"> </w:t>
      </w:r>
      <w:r w:rsidR="000A2CC7">
        <w:rPr>
          <w:rFonts w:ascii="Tahoma" w:hAnsi="Tahoma" w:cs="Tahoma"/>
        </w:rPr>
        <w:t>Meets Standard (substantial compliance; complies in all material ways with the standard for the relevant review period</w:t>
      </w:r>
      <w:r w:rsidR="000A2CC7" w:rsidRPr="00163CD3">
        <w:rPr>
          <w:rFonts w:ascii="Tahoma" w:hAnsi="Tahoma" w:cs="Tahoma"/>
        </w:rPr>
        <w:t>)</w:t>
      </w:r>
    </w:p>
    <w:p w:rsidR="000A2CC7" w:rsidRDefault="00AB32A2" w:rsidP="000A2CC7">
      <w:pPr>
        <w:ind w:left="260"/>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0A2CC7"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0A2CC7" w:rsidRPr="00163CD3">
        <w:rPr>
          <w:rFonts w:ascii="Tahoma" w:hAnsi="Tahoma" w:cs="Tahoma"/>
        </w:rPr>
        <w:t xml:space="preserve"> </w:t>
      </w:r>
      <w:r w:rsidR="000A2CC7">
        <w:rPr>
          <w:rFonts w:ascii="Tahoma" w:hAnsi="Tahoma" w:cs="Tahoma"/>
        </w:rPr>
        <w:t>Does Not Meet Standard</w:t>
      </w:r>
      <w:r w:rsidR="000A2CC7" w:rsidRPr="00163CD3">
        <w:rPr>
          <w:rFonts w:ascii="Tahoma" w:hAnsi="Tahoma" w:cs="Tahoma"/>
        </w:rPr>
        <w:t xml:space="preserve"> (</w:t>
      </w:r>
      <w:r w:rsidR="000A2CC7">
        <w:rPr>
          <w:rFonts w:ascii="Tahoma" w:hAnsi="Tahoma" w:cs="Tahoma"/>
        </w:rPr>
        <w:t>requires corrective action</w:t>
      </w:r>
      <w:r w:rsidR="000A2CC7" w:rsidRPr="00163CD3">
        <w:rPr>
          <w:rFonts w:ascii="Tahoma" w:hAnsi="Tahoma" w:cs="Tahoma"/>
        </w:rPr>
        <w:t>)</w:t>
      </w:r>
    </w:p>
    <w:p w:rsidR="00F4378E" w:rsidRDefault="00F4378E" w:rsidP="000A2CC7">
      <w:pPr>
        <w:ind w:left="260"/>
        <w:rPr>
          <w:rFonts w:ascii="Tahoma" w:hAnsi="Tahoma" w:cs="Tahoma"/>
        </w:rPr>
      </w:pPr>
      <w:r>
        <w:rPr>
          <w:rFonts w:ascii="Tahoma" w:hAnsi="Tahoma" w:cs="Tahoma"/>
        </w:rPr>
        <w:t>The following information was utilized to verify compliance with this standard:</w:t>
      </w:r>
    </w:p>
    <w:p w:rsidR="00BF7CD2" w:rsidRDefault="00BF7CD2" w:rsidP="000A2CC7">
      <w:pPr>
        <w:ind w:left="260"/>
        <w:rPr>
          <w:rFonts w:ascii="Tahoma" w:hAnsi="Tahoma" w:cs="Tahoma"/>
        </w:rPr>
      </w:pPr>
      <w:r>
        <w:rPr>
          <w:rFonts w:ascii="Tahoma" w:hAnsi="Tahoma" w:cs="Tahoma"/>
        </w:rPr>
        <w:t>Policy 23.1 PREA section VI pages 13-14</w:t>
      </w:r>
    </w:p>
    <w:p w:rsidR="00BF7CD2" w:rsidRDefault="00BF7CD2" w:rsidP="000A2CC7">
      <w:pPr>
        <w:ind w:left="260"/>
        <w:rPr>
          <w:rFonts w:ascii="Tahoma" w:hAnsi="Tahoma" w:cs="Tahoma"/>
        </w:rPr>
      </w:pPr>
      <w:r>
        <w:rPr>
          <w:rFonts w:ascii="Tahoma" w:hAnsi="Tahoma" w:cs="Tahoma"/>
        </w:rPr>
        <w:t>Policy 16.6 Services in Confinement section I-IV pages 1-7 and Attachment A</w:t>
      </w:r>
    </w:p>
    <w:p w:rsidR="00BF7CD2" w:rsidRDefault="00BF7CD2" w:rsidP="000A2CC7">
      <w:pPr>
        <w:ind w:left="260"/>
        <w:rPr>
          <w:rFonts w:ascii="Tahoma" w:hAnsi="Tahoma" w:cs="Tahoma"/>
        </w:rPr>
      </w:pPr>
      <w:r>
        <w:rPr>
          <w:rFonts w:ascii="Tahoma" w:hAnsi="Tahoma" w:cs="Tahoma"/>
        </w:rPr>
        <w:t>At the date of this writing there had been no transgendered or intersex residents at this facility. There is sufficient policy and procedure that guide staff in making their decisions about housing and reviews of these placements in the time fr</w:t>
      </w:r>
      <w:r w:rsidR="00995968">
        <w:rPr>
          <w:rFonts w:ascii="Tahoma" w:hAnsi="Tahoma" w:cs="Tahoma"/>
        </w:rPr>
        <w:t>ame referenced by the standard</w:t>
      </w:r>
    </w:p>
    <w:p w:rsidR="005405B4" w:rsidRPr="008423FD" w:rsidRDefault="005405B4" w:rsidP="008E542F">
      <w:pPr>
        <w:ind w:left="260"/>
        <w:rPr>
          <w:rFonts w:ascii="Times New Roman" w:hAnsi="Times New Roman" w:cs="Times New Roman"/>
          <w:sz w:val="24"/>
          <w:szCs w:val="24"/>
        </w:rPr>
      </w:pPr>
    </w:p>
    <w:tbl>
      <w:tblPr>
        <w:tblW w:w="1088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1674"/>
        <w:gridCol w:w="9213"/>
      </w:tblGrid>
      <w:tr w:rsidR="000A2CC7" w:rsidRPr="006A25DB" w:rsidTr="000A2CC7">
        <w:trPr>
          <w:trHeight w:val="66"/>
          <w:jc w:val="center"/>
        </w:trPr>
        <w:tc>
          <w:tcPr>
            <w:tcW w:w="1674" w:type="dxa"/>
            <w:tcBorders>
              <w:right w:val="nil"/>
            </w:tcBorders>
            <w:vAlign w:val="center"/>
          </w:tcPr>
          <w:p w:rsidR="000A2CC7" w:rsidRPr="006A25DB" w:rsidRDefault="000A2CC7" w:rsidP="000A2CC7">
            <w:pPr>
              <w:pStyle w:val="Heading2"/>
              <w:rPr>
                <w:rFonts w:eastAsia="Batang"/>
                <w:sz w:val="22"/>
                <w:szCs w:val="22"/>
              </w:rPr>
            </w:pPr>
          </w:p>
        </w:tc>
        <w:tc>
          <w:tcPr>
            <w:tcW w:w="9213" w:type="dxa"/>
            <w:tcBorders>
              <w:left w:val="nil"/>
            </w:tcBorders>
            <w:vAlign w:val="center"/>
          </w:tcPr>
          <w:p w:rsidR="000A2CC7" w:rsidRPr="00827659" w:rsidRDefault="00827659" w:rsidP="00827659">
            <w:pPr>
              <w:widowControl w:val="0"/>
              <w:autoSpaceDE w:val="0"/>
              <w:autoSpaceDN w:val="0"/>
              <w:adjustRightInd w:val="0"/>
              <w:spacing w:after="240" w:line="240" w:lineRule="auto"/>
              <w:rPr>
                <w:rFonts w:ascii="Times" w:hAnsi="Times" w:cs="Times"/>
                <w:sz w:val="24"/>
                <w:szCs w:val="24"/>
              </w:rPr>
            </w:pPr>
            <w:r>
              <w:rPr>
                <w:rFonts w:ascii="Calibri" w:hAnsi="Calibri" w:cs="Calibri"/>
                <w:b/>
                <w:bCs/>
                <w:color w:val="18376A"/>
                <w:sz w:val="30"/>
                <w:szCs w:val="30"/>
              </w:rPr>
              <w:t>§115.</w:t>
            </w:r>
            <w:r w:rsidR="00724CE8">
              <w:rPr>
                <w:rFonts w:ascii="Calibri" w:hAnsi="Calibri" w:cs="Calibri"/>
                <w:b/>
                <w:bCs/>
                <w:color w:val="18376A"/>
                <w:sz w:val="30"/>
                <w:szCs w:val="30"/>
              </w:rPr>
              <w:t>343 – Reserved</w:t>
            </w:r>
          </w:p>
        </w:tc>
      </w:tr>
    </w:tbl>
    <w:p w:rsidR="000A2CC7" w:rsidRDefault="00AB32A2" w:rsidP="000A2CC7">
      <w:pPr>
        <w:spacing w:after="120"/>
        <w:ind w:left="259"/>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0A2CC7"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0A2CC7" w:rsidRPr="00163CD3">
        <w:rPr>
          <w:rFonts w:ascii="Tahoma" w:hAnsi="Tahoma" w:cs="Tahoma"/>
        </w:rPr>
        <w:t xml:space="preserve"> Exceeds Standard (</w:t>
      </w:r>
      <w:r w:rsidR="000A2CC7">
        <w:rPr>
          <w:rFonts w:ascii="Tahoma" w:hAnsi="Tahoma" w:cs="Tahoma"/>
        </w:rPr>
        <w:t xml:space="preserve">substantially </w:t>
      </w:r>
      <w:r w:rsidR="000A2CC7" w:rsidRPr="00163CD3">
        <w:rPr>
          <w:rFonts w:ascii="Tahoma" w:hAnsi="Tahoma" w:cs="Tahoma"/>
        </w:rPr>
        <w:t xml:space="preserve">exceeds </w:t>
      </w:r>
      <w:r w:rsidR="000A2CC7">
        <w:rPr>
          <w:rFonts w:ascii="Tahoma" w:hAnsi="Tahoma" w:cs="Tahoma"/>
        </w:rPr>
        <w:t>requirement of standard)</w:t>
      </w:r>
    </w:p>
    <w:p w:rsidR="000A2CC7" w:rsidRPr="00163CD3" w:rsidRDefault="00AD0DA9" w:rsidP="000A2CC7">
      <w:pPr>
        <w:spacing w:after="120"/>
        <w:ind w:left="259"/>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Pr>
          <w:rFonts w:ascii="Tahoma" w:hAnsi="Tahoma" w:cs="Tahoma"/>
        </w:rPr>
        <w:t xml:space="preserve"> </w:t>
      </w:r>
      <w:r w:rsidR="000A2CC7">
        <w:rPr>
          <w:rFonts w:ascii="Tahoma" w:hAnsi="Tahoma" w:cs="Tahoma"/>
        </w:rPr>
        <w:t>Meets Standard (substantial compliance; complies in all material ways with the standard for the relevant review period</w:t>
      </w:r>
      <w:r w:rsidR="000A2CC7" w:rsidRPr="00163CD3">
        <w:rPr>
          <w:rFonts w:ascii="Tahoma" w:hAnsi="Tahoma" w:cs="Tahoma"/>
        </w:rPr>
        <w:t>)</w:t>
      </w:r>
    </w:p>
    <w:p w:rsidR="000A2CC7" w:rsidRDefault="00AB32A2" w:rsidP="00827659">
      <w:pPr>
        <w:ind w:left="260"/>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0A2CC7"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0A2CC7" w:rsidRPr="00163CD3">
        <w:rPr>
          <w:rFonts w:ascii="Tahoma" w:hAnsi="Tahoma" w:cs="Tahoma"/>
        </w:rPr>
        <w:t xml:space="preserve"> </w:t>
      </w:r>
      <w:r w:rsidR="000A2CC7">
        <w:rPr>
          <w:rFonts w:ascii="Tahoma" w:hAnsi="Tahoma" w:cs="Tahoma"/>
        </w:rPr>
        <w:t>Does Not Meet Standard</w:t>
      </w:r>
      <w:r w:rsidR="000A2CC7" w:rsidRPr="00163CD3">
        <w:rPr>
          <w:rFonts w:ascii="Tahoma" w:hAnsi="Tahoma" w:cs="Tahoma"/>
        </w:rPr>
        <w:t xml:space="preserve"> (</w:t>
      </w:r>
      <w:r w:rsidR="000A2CC7">
        <w:rPr>
          <w:rFonts w:ascii="Tahoma" w:hAnsi="Tahoma" w:cs="Tahoma"/>
        </w:rPr>
        <w:t>requires corrective action</w:t>
      </w:r>
      <w:r w:rsidR="000A2CC7" w:rsidRPr="00163CD3">
        <w:rPr>
          <w:rFonts w:ascii="Tahoma" w:hAnsi="Tahoma" w:cs="Tahoma"/>
        </w:rPr>
        <w:t>)</w:t>
      </w:r>
    </w:p>
    <w:p w:rsidR="00AE36B9" w:rsidRPr="008423FD" w:rsidRDefault="00AE36B9" w:rsidP="00827659">
      <w:pPr>
        <w:ind w:left="260"/>
        <w:rPr>
          <w:rFonts w:ascii="Times New Roman" w:hAnsi="Times New Roman" w:cs="Times New Roman"/>
          <w:sz w:val="24"/>
          <w:szCs w:val="24"/>
        </w:rPr>
      </w:pPr>
    </w:p>
    <w:tbl>
      <w:tblPr>
        <w:tblW w:w="1088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1674"/>
        <w:gridCol w:w="9213"/>
      </w:tblGrid>
      <w:tr w:rsidR="000A2CC7" w:rsidRPr="006A25DB" w:rsidTr="000A2CC7">
        <w:trPr>
          <w:trHeight w:val="66"/>
          <w:jc w:val="center"/>
        </w:trPr>
        <w:tc>
          <w:tcPr>
            <w:tcW w:w="1674" w:type="dxa"/>
            <w:tcBorders>
              <w:right w:val="nil"/>
            </w:tcBorders>
            <w:vAlign w:val="center"/>
          </w:tcPr>
          <w:p w:rsidR="000A2CC7" w:rsidRPr="006A25DB" w:rsidRDefault="000A2CC7" w:rsidP="000A2CC7">
            <w:pPr>
              <w:pStyle w:val="Heading2"/>
              <w:rPr>
                <w:rFonts w:eastAsia="Batang"/>
                <w:sz w:val="22"/>
                <w:szCs w:val="22"/>
              </w:rPr>
            </w:pPr>
          </w:p>
        </w:tc>
        <w:tc>
          <w:tcPr>
            <w:tcW w:w="9213" w:type="dxa"/>
            <w:tcBorders>
              <w:left w:val="nil"/>
            </w:tcBorders>
            <w:vAlign w:val="center"/>
          </w:tcPr>
          <w:p w:rsidR="000A2CC7" w:rsidRPr="00827659" w:rsidRDefault="00827659" w:rsidP="00827659">
            <w:pPr>
              <w:widowControl w:val="0"/>
              <w:autoSpaceDE w:val="0"/>
              <w:autoSpaceDN w:val="0"/>
              <w:adjustRightInd w:val="0"/>
              <w:spacing w:after="240" w:line="240" w:lineRule="auto"/>
              <w:rPr>
                <w:rFonts w:ascii="Times" w:hAnsi="Times" w:cs="Times"/>
                <w:sz w:val="24"/>
                <w:szCs w:val="24"/>
              </w:rPr>
            </w:pPr>
            <w:r>
              <w:rPr>
                <w:rFonts w:ascii="Calibri" w:hAnsi="Calibri" w:cs="Calibri"/>
                <w:b/>
                <w:bCs/>
                <w:color w:val="18376A"/>
                <w:sz w:val="30"/>
                <w:szCs w:val="30"/>
              </w:rPr>
              <w:t>§115.</w:t>
            </w:r>
            <w:r w:rsidR="00724CE8">
              <w:rPr>
                <w:rFonts w:ascii="Calibri" w:hAnsi="Calibri" w:cs="Calibri"/>
                <w:b/>
                <w:bCs/>
                <w:color w:val="18376A"/>
                <w:sz w:val="30"/>
                <w:szCs w:val="30"/>
              </w:rPr>
              <w:t>351 – Resident</w:t>
            </w:r>
            <w:r>
              <w:rPr>
                <w:rFonts w:ascii="Calibri" w:hAnsi="Calibri" w:cs="Calibri"/>
                <w:b/>
                <w:bCs/>
                <w:color w:val="18376A"/>
                <w:sz w:val="30"/>
                <w:szCs w:val="30"/>
              </w:rPr>
              <w:t xml:space="preserve"> Reporting</w:t>
            </w:r>
          </w:p>
        </w:tc>
      </w:tr>
    </w:tbl>
    <w:p w:rsidR="000A2CC7" w:rsidRDefault="00AB32A2" w:rsidP="000A2CC7">
      <w:pPr>
        <w:spacing w:after="120"/>
        <w:ind w:left="259"/>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0A2CC7"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0A2CC7" w:rsidRPr="00163CD3">
        <w:rPr>
          <w:rFonts w:ascii="Tahoma" w:hAnsi="Tahoma" w:cs="Tahoma"/>
        </w:rPr>
        <w:t xml:space="preserve"> Exceeds Standard (</w:t>
      </w:r>
      <w:r w:rsidR="000A2CC7">
        <w:rPr>
          <w:rFonts w:ascii="Tahoma" w:hAnsi="Tahoma" w:cs="Tahoma"/>
        </w:rPr>
        <w:t xml:space="preserve">substantially </w:t>
      </w:r>
      <w:r w:rsidR="000A2CC7" w:rsidRPr="00163CD3">
        <w:rPr>
          <w:rFonts w:ascii="Tahoma" w:hAnsi="Tahoma" w:cs="Tahoma"/>
        </w:rPr>
        <w:t xml:space="preserve">exceeds </w:t>
      </w:r>
      <w:r w:rsidR="000A2CC7">
        <w:rPr>
          <w:rFonts w:ascii="Tahoma" w:hAnsi="Tahoma" w:cs="Tahoma"/>
        </w:rPr>
        <w:t>requirement of standard)</w:t>
      </w:r>
    </w:p>
    <w:p w:rsidR="000A2CC7" w:rsidRPr="00163CD3" w:rsidRDefault="00E47F61" w:rsidP="000A2CC7">
      <w:pPr>
        <w:spacing w:after="120"/>
        <w:ind w:left="259"/>
        <w:rPr>
          <w:rFonts w:ascii="Tahoma" w:hAnsi="Tahoma" w:cs="Tahoma"/>
        </w:rPr>
      </w:pPr>
      <w:proofErr w:type="gramStart"/>
      <w:r>
        <w:rPr>
          <w:rFonts w:ascii="Tahoma" w:hAnsi="Tahoma" w:cs="Tahoma"/>
        </w:rPr>
        <w:t>xx</w:t>
      </w:r>
      <w:proofErr w:type="gramEnd"/>
      <w:r w:rsidR="00AD0DA9" w:rsidRPr="00163CD3">
        <w:rPr>
          <w:rFonts w:ascii="Tahoma" w:hAnsi="Tahoma" w:cs="Tahoma"/>
        </w:rPr>
        <w:fldChar w:fldCharType="begin">
          <w:ffData>
            <w:name w:val=""/>
            <w:enabled/>
            <w:calcOnExit w:val="0"/>
            <w:checkBox>
              <w:size w:val="16"/>
              <w:default w:val="0"/>
            </w:checkBox>
          </w:ffData>
        </w:fldChar>
      </w:r>
      <w:r w:rsidR="00AD0DA9"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00AD0DA9" w:rsidRPr="00163CD3">
        <w:rPr>
          <w:rFonts w:ascii="Tahoma" w:hAnsi="Tahoma" w:cs="Tahoma"/>
        </w:rPr>
        <w:fldChar w:fldCharType="end"/>
      </w:r>
      <w:r w:rsidR="00AD0DA9">
        <w:rPr>
          <w:rFonts w:ascii="Tahoma" w:hAnsi="Tahoma" w:cs="Tahoma"/>
        </w:rPr>
        <w:t xml:space="preserve"> </w:t>
      </w:r>
      <w:r w:rsidR="000A2CC7">
        <w:rPr>
          <w:rFonts w:ascii="Tahoma" w:hAnsi="Tahoma" w:cs="Tahoma"/>
        </w:rPr>
        <w:t>Meets Standard (substantial compliance; complies in all material ways with the standard for the relevant review period</w:t>
      </w:r>
      <w:r w:rsidR="000A2CC7" w:rsidRPr="00163CD3">
        <w:rPr>
          <w:rFonts w:ascii="Tahoma" w:hAnsi="Tahoma" w:cs="Tahoma"/>
        </w:rPr>
        <w:t>)</w:t>
      </w:r>
    </w:p>
    <w:p w:rsidR="00DE5A66" w:rsidRDefault="00AB32A2" w:rsidP="00486820">
      <w:pPr>
        <w:ind w:left="260"/>
        <w:rPr>
          <w:rFonts w:ascii="Tahoma" w:hAnsi="Tahoma" w:cs="Tahoma"/>
        </w:rPr>
      </w:pPr>
      <w:r w:rsidRPr="00163CD3">
        <w:rPr>
          <w:rFonts w:ascii="Tahoma" w:hAnsi="Tahoma" w:cs="Tahoma"/>
        </w:rPr>
        <w:lastRenderedPageBreak/>
        <w:fldChar w:fldCharType="begin">
          <w:ffData>
            <w:name w:val=""/>
            <w:enabled/>
            <w:calcOnExit w:val="0"/>
            <w:checkBox>
              <w:size w:val="16"/>
              <w:default w:val="0"/>
            </w:checkBox>
          </w:ffData>
        </w:fldChar>
      </w:r>
      <w:r w:rsidR="000A2CC7"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0A2CC7" w:rsidRPr="00163CD3">
        <w:rPr>
          <w:rFonts w:ascii="Tahoma" w:hAnsi="Tahoma" w:cs="Tahoma"/>
        </w:rPr>
        <w:t xml:space="preserve"> </w:t>
      </w:r>
      <w:r w:rsidR="000A2CC7">
        <w:rPr>
          <w:rFonts w:ascii="Tahoma" w:hAnsi="Tahoma" w:cs="Tahoma"/>
        </w:rPr>
        <w:t>Does Not Meet Standard</w:t>
      </w:r>
      <w:r w:rsidR="000A2CC7" w:rsidRPr="00163CD3">
        <w:rPr>
          <w:rFonts w:ascii="Tahoma" w:hAnsi="Tahoma" w:cs="Tahoma"/>
        </w:rPr>
        <w:t xml:space="preserve"> (</w:t>
      </w:r>
      <w:r w:rsidR="000A2CC7">
        <w:rPr>
          <w:rFonts w:ascii="Tahoma" w:hAnsi="Tahoma" w:cs="Tahoma"/>
        </w:rPr>
        <w:t>requires corrective action</w:t>
      </w:r>
      <w:r w:rsidR="000A2CC7" w:rsidRPr="00163CD3">
        <w:rPr>
          <w:rFonts w:ascii="Tahoma" w:hAnsi="Tahoma" w:cs="Tahoma"/>
        </w:rPr>
        <w:t>)</w:t>
      </w:r>
    </w:p>
    <w:p w:rsidR="00724CE8" w:rsidRDefault="00724CE8" w:rsidP="00486820">
      <w:pPr>
        <w:ind w:left="260"/>
        <w:rPr>
          <w:rFonts w:ascii="Tahoma" w:hAnsi="Tahoma" w:cs="Tahoma"/>
        </w:rPr>
      </w:pPr>
      <w:r>
        <w:rPr>
          <w:rFonts w:ascii="Tahoma" w:hAnsi="Tahoma" w:cs="Tahoma"/>
        </w:rPr>
        <w:t>The following information was utilized to verify compliance with this standard:</w:t>
      </w:r>
    </w:p>
    <w:p w:rsidR="00BF7CD2" w:rsidRDefault="00BF7CD2" w:rsidP="00486820">
      <w:pPr>
        <w:ind w:left="260"/>
        <w:rPr>
          <w:rFonts w:ascii="Tahoma" w:hAnsi="Tahoma" w:cs="Tahoma"/>
        </w:rPr>
      </w:pPr>
      <w:r>
        <w:rPr>
          <w:rFonts w:ascii="Tahoma" w:hAnsi="Tahoma" w:cs="Tahoma"/>
        </w:rPr>
        <w:t>Policy 23.1 PREA section VII pages 14-15</w:t>
      </w:r>
    </w:p>
    <w:p w:rsidR="00BF7CD2" w:rsidRDefault="00BF7CD2" w:rsidP="00486820">
      <w:pPr>
        <w:ind w:left="260"/>
        <w:rPr>
          <w:rFonts w:ascii="Tahoma" w:hAnsi="Tahoma" w:cs="Tahoma"/>
        </w:rPr>
      </w:pPr>
      <w:r>
        <w:rPr>
          <w:rFonts w:ascii="Tahoma" w:hAnsi="Tahoma" w:cs="Tahoma"/>
        </w:rPr>
        <w:t xml:space="preserve">Policy 17.1 Admissions to a Secure Facility section III page 2-3 and Attachment </w:t>
      </w:r>
      <w:proofErr w:type="gramStart"/>
      <w:r>
        <w:rPr>
          <w:rFonts w:ascii="Tahoma" w:hAnsi="Tahoma" w:cs="Tahoma"/>
        </w:rPr>
        <w:t>A</w:t>
      </w:r>
      <w:proofErr w:type="gramEnd"/>
      <w:r>
        <w:rPr>
          <w:rFonts w:ascii="Tahoma" w:hAnsi="Tahoma" w:cs="Tahoma"/>
        </w:rPr>
        <w:t xml:space="preserve"> (notifications of Foreign Nationals contact information)</w:t>
      </w:r>
    </w:p>
    <w:p w:rsidR="00BF7CD2" w:rsidRDefault="00BF7CD2" w:rsidP="00486820">
      <w:pPr>
        <w:ind w:left="260"/>
        <w:rPr>
          <w:rFonts w:ascii="Tahoma" w:hAnsi="Tahoma" w:cs="Tahoma"/>
        </w:rPr>
      </w:pPr>
      <w:r>
        <w:rPr>
          <w:rFonts w:ascii="Tahoma" w:hAnsi="Tahoma" w:cs="Tahoma"/>
        </w:rPr>
        <w:t>15.2 Grievance Process page 2</w:t>
      </w:r>
    </w:p>
    <w:p w:rsidR="00BF7CD2" w:rsidRDefault="00BF7CD2" w:rsidP="00486820">
      <w:pPr>
        <w:ind w:left="260"/>
        <w:rPr>
          <w:rFonts w:ascii="Tahoma" w:hAnsi="Tahoma" w:cs="Tahoma"/>
        </w:rPr>
      </w:pPr>
      <w:r>
        <w:rPr>
          <w:rFonts w:ascii="Tahoma" w:hAnsi="Tahoma" w:cs="Tahoma"/>
        </w:rPr>
        <w:t>There are multiple ways for res</w:t>
      </w:r>
      <w:r w:rsidR="00E47F61">
        <w:rPr>
          <w:rFonts w:ascii="Tahoma" w:hAnsi="Tahoma" w:cs="Tahoma"/>
        </w:rPr>
        <w:t>idents to report sexual abuse</w:t>
      </w:r>
      <w:r w:rsidR="00742D84">
        <w:rPr>
          <w:rFonts w:ascii="Tahoma" w:hAnsi="Tahoma" w:cs="Tahoma"/>
        </w:rPr>
        <w:t>, harassment</w:t>
      </w:r>
      <w:r w:rsidR="00E47F61">
        <w:rPr>
          <w:rFonts w:ascii="Tahoma" w:hAnsi="Tahoma" w:cs="Tahoma"/>
        </w:rPr>
        <w:t>, or retaliation for making a report</w:t>
      </w:r>
      <w:r>
        <w:rPr>
          <w:rFonts w:ascii="Tahoma" w:hAnsi="Tahoma" w:cs="Tahoma"/>
        </w:rPr>
        <w:t xml:space="preserve"> including a 1-800 number, </w:t>
      </w:r>
      <w:r w:rsidR="00E47F61">
        <w:rPr>
          <w:rFonts w:ascii="Tahoma" w:hAnsi="Tahoma" w:cs="Tahoma"/>
        </w:rPr>
        <w:t xml:space="preserve">telling a trusted staff member, </w:t>
      </w:r>
      <w:r>
        <w:rPr>
          <w:rFonts w:ascii="Tahoma" w:hAnsi="Tahoma" w:cs="Tahoma"/>
        </w:rPr>
        <w:t>a grievance or complaint form</w:t>
      </w:r>
      <w:r w:rsidR="00E47F61">
        <w:rPr>
          <w:rFonts w:ascii="Tahoma" w:hAnsi="Tahoma" w:cs="Tahoma"/>
        </w:rPr>
        <w:t>,</w:t>
      </w:r>
      <w:r>
        <w:rPr>
          <w:rFonts w:ascii="Tahoma" w:hAnsi="Tahoma" w:cs="Tahoma"/>
        </w:rPr>
        <w:t xml:space="preserve"> and through third parties such as parents. Above each resident phone is a list of telephone numbers that provide at least two separate numbers to access assistance related to sexual abuse or harassment</w:t>
      </w:r>
      <w:r w:rsidR="00E47F61">
        <w:rPr>
          <w:rFonts w:ascii="Tahoma" w:hAnsi="Tahoma" w:cs="Tahoma"/>
        </w:rPr>
        <w:t>. Residents all indicated there is a phone in E Dorm’s day room where they can make a report, without anyone else being allowed in the room to preserve confidentiality. Staff members also confirmed that they can privately make a report of sexual abuse or harassment. There are also lists of telephone numbers and addresses as well as posters with reporting info</w:t>
      </w:r>
      <w:r w:rsidR="00995968">
        <w:rPr>
          <w:rFonts w:ascii="Tahoma" w:hAnsi="Tahoma" w:cs="Tahoma"/>
        </w:rPr>
        <w:t>rmation throughout the facility</w:t>
      </w:r>
      <w:r w:rsidR="00E47F61">
        <w:rPr>
          <w:rFonts w:ascii="Tahoma" w:hAnsi="Tahoma" w:cs="Tahoma"/>
        </w:rPr>
        <w:t xml:space="preserve"> </w:t>
      </w:r>
    </w:p>
    <w:p w:rsidR="00724CE8" w:rsidRPr="00724CE8" w:rsidRDefault="00724CE8" w:rsidP="00724CE8">
      <w:pPr>
        <w:ind w:left="260"/>
        <w:rPr>
          <w:rFonts w:ascii="Tahoma" w:hAnsi="Tahoma" w:cs="Tahoma"/>
        </w:rPr>
      </w:pPr>
    </w:p>
    <w:tbl>
      <w:tblPr>
        <w:tblW w:w="1088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1674"/>
        <w:gridCol w:w="9213"/>
      </w:tblGrid>
      <w:tr w:rsidR="00827659" w:rsidRPr="006A25DB" w:rsidTr="00827659">
        <w:trPr>
          <w:trHeight w:val="66"/>
          <w:jc w:val="center"/>
        </w:trPr>
        <w:tc>
          <w:tcPr>
            <w:tcW w:w="1674" w:type="dxa"/>
            <w:tcBorders>
              <w:right w:val="nil"/>
            </w:tcBorders>
            <w:vAlign w:val="center"/>
          </w:tcPr>
          <w:p w:rsidR="00827659" w:rsidRPr="006A25DB" w:rsidRDefault="00827659" w:rsidP="00827659">
            <w:pPr>
              <w:pStyle w:val="Heading2"/>
              <w:rPr>
                <w:rFonts w:eastAsia="Batang"/>
                <w:sz w:val="22"/>
                <w:szCs w:val="22"/>
              </w:rPr>
            </w:pPr>
          </w:p>
        </w:tc>
        <w:tc>
          <w:tcPr>
            <w:tcW w:w="9213" w:type="dxa"/>
            <w:tcBorders>
              <w:left w:val="nil"/>
            </w:tcBorders>
            <w:vAlign w:val="center"/>
          </w:tcPr>
          <w:p w:rsidR="00827659" w:rsidRPr="00827659" w:rsidRDefault="00DE5A66" w:rsidP="00827659">
            <w:pPr>
              <w:widowControl w:val="0"/>
              <w:autoSpaceDE w:val="0"/>
              <w:autoSpaceDN w:val="0"/>
              <w:adjustRightInd w:val="0"/>
              <w:spacing w:after="240" w:line="240" w:lineRule="auto"/>
              <w:rPr>
                <w:rFonts w:ascii="Times" w:hAnsi="Times" w:cs="Times"/>
                <w:sz w:val="24"/>
                <w:szCs w:val="24"/>
              </w:rPr>
            </w:pPr>
            <w:r>
              <w:rPr>
                <w:rFonts w:ascii="Calibri" w:hAnsi="Calibri" w:cs="Calibri"/>
                <w:b/>
                <w:bCs/>
                <w:color w:val="18376A"/>
                <w:sz w:val="30"/>
                <w:szCs w:val="30"/>
              </w:rPr>
              <w:t>§115.</w:t>
            </w:r>
            <w:r w:rsidR="00F955EE">
              <w:rPr>
                <w:rFonts w:ascii="Calibri" w:hAnsi="Calibri" w:cs="Calibri"/>
                <w:b/>
                <w:bCs/>
                <w:color w:val="18376A"/>
                <w:sz w:val="30"/>
                <w:szCs w:val="30"/>
              </w:rPr>
              <w:t>3</w:t>
            </w:r>
            <w:r>
              <w:rPr>
                <w:rFonts w:ascii="Calibri" w:hAnsi="Calibri" w:cs="Calibri"/>
                <w:b/>
                <w:bCs/>
                <w:color w:val="18376A"/>
                <w:sz w:val="30"/>
                <w:szCs w:val="30"/>
              </w:rPr>
              <w:t>52 – Exhaustion of Administrative Remedies</w:t>
            </w:r>
          </w:p>
        </w:tc>
      </w:tr>
    </w:tbl>
    <w:p w:rsidR="00827659" w:rsidRDefault="00AB32A2" w:rsidP="00827659">
      <w:pPr>
        <w:spacing w:after="120"/>
        <w:ind w:left="259"/>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827659"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827659" w:rsidRPr="00163CD3">
        <w:rPr>
          <w:rFonts w:ascii="Tahoma" w:hAnsi="Tahoma" w:cs="Tahoma"/>
        </w:rPr>
        <w:t xml:space="preserve"> Exceeds Standard (</w:t>
      </w:r>
      <w:r w:rsidR="00827659">
        <w:rPr>
          <w:rFonts w:ascii="Tahoma" w:hAnsi="Tahoma" w:cs="Tahoma"/>
        </w:rPr>
        <w:t xml:space="preserve">substantially </w:t>
      </w:r>
      <w:r w:rsidR="00827659" w:rsidRPr="00163CD3">
        <w:rPr>
          <w:rFonts w:ascii="Tahoma" w:hAnsi="Tahoma" w:cs="Tahoma"/>
        </w:rPr>
        <w:t xml:space="preserve">exceeds </w:t>
      </w:r>
      <w:r w:rsidR="00827659">
        <w:rPr>
          <w:rFonts w:ascii="Tahoma" w:hAnsi="Tahoma" w:cs="Tahoma"/>
        </w:rPr>
        <w:t>requirement of standard)</w:t>
      </w:r>
    </w:p>
    <w:p w:rsidR="00827659" w:rsidRPr="00163CD3" w:rsidRDefault="003A36BF" w:rsidP="00827659">
      <w:pPr>
        <w:spacing w:after="120"/>
        <w:ind w:left="259"/>
        <w:rPr>
          <w:rFonts w:ascii="Tahoma" w:hAnsi="Tahoma" w:cs="Tahoma"/>
        </w:rPr>
      </w:pPr>
      <w:proofErr w:type="gramStart"/>
      <w:r>
        <w:rPr>
          <w:rFonts w:ascii="Tahoma" w:hAnsi="Tahoma" w:cs="Tahoma"/>
        </w:rPr>
        <w:t>xx</w:t>
      </w:r>
      <w:proofErr w:type="gramEnd"/>
      <w:r w:rsidR="00AD0DA9" w:rsidRPr="00163CD3">
        <w:rPr>
          <w:rFonts w:ascii="Tahoma" w:hAnsi="Tahoma" w:cs="Tahoma"/>
        </w:rPr>
        <w:fldChar w:fldCharType="begin">
          <w:ffData>
            <w:name w:val=""/>
            <w:enabled/>
            <w:calcOnExit w:val="0"/>
            <w:checkBox>
              <w:size w:val="16"/>
              <w:default w:val="0"/>
            </w:checkBox>
          </w:ffData>
        </w:fldChar>
      </w:r>
      <w:r w:rsidR="00AD0DA9"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00AD0DA9" w:rsidRPr="00163CD3">
        <w:rPr>
          <w:rFonts w:ascii="Tahoma" w:hAnsi="Tahoma" w:cs="Tahoma"/>
        </w:rPr>
        <w:fldChar w:fldCharType="end"/>
      </w:r>
      <w:r w:rsidR="00AD0DA9">
        <w:rPr>
          <w:rFonts w:ascii="Tahoma" w:hAnsi="Tahoma" w:cs="Tahoma"/>
        </w:rPr>
        <w:t xml:space="preserve"> </w:t>
      </w:r>
      <w:r w:rsidR="00827659">
        <w:rPr>
          <w:rFonts w:ascii="Tahoma" w:hAnsi="Tahoma" w:cs="Tahoma"/>
        </w:rPr>
        <w:t>Meets Standard (substantial compliance; complies in all material ways with the standard for the relevant review period</w:t>
      </w:r>
      <w:r w:rsidR="00827659" w:rsidRPr="00163CD3">
        <w:rPr>
          <w:rFonts w:ascii="Tahoma" w:hAnsi="Tahoma" w:cs="Tahoma"/>
        </w:rPr>
        <w:t>)</w:t>
      </w:r>
    </w:p>
    <w:p w:rsidR="00DE5A66" w:rsidRDefault="00AB32A2" w:rsidP="008C0D93">
      <w:pPr>
        <w:ind w:left="260"/>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827659"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827659" w:rsidRPr="00163CD3">
        <w:rPr>
          <w:rFonts w:ascii="Tahoma" w:hAnsi="Tahoma" w:cs="Tahoma"/>
        </w:rPr>
        <w:t xml:space="preserve"> </w:t>
      </w:r>
      <w:r w:rsidR="00827659">
        <w:rPr>
          <w:rFonts w:ascii="Tahoma" w:hAnsi="Tahoma" w:cs="Tahoma"/>
        </w:rPr>
        <w:t>Does Not Meet Standard</w:t>
      </w:r>
      <w:r w:rsidR="00827659" w:rsidRPr="00163CD3">
        <w:rPr>
          <w:rFonts w:ascii="Tahoma" w:hAnsi="Tahoma" w:cs="Tahoma"/>
        </w:rPr>
        <w:t xml:space="preserve"> (</w:t>
      </w:r>
      <w:r w:rsidR="00827659">
        <w:rPr>
          <w:rFonts w:ascii="Tahoma" w:hAnsi="Tahoma" w:cs="Tahoma"/>
        </w:rPr>
        <w:t>requires corrective action</w:t>
      </w:r>
      <w:r w:rsidR="00827659" w:rsidRPr="00163CD3">
        <w:rPr>
          <w:rFonts w:ascii="Tahoma" w:hAnsi="Tahoma" w:cs="Tahoma"/>
        </w:rPr>
        <w:t>)</w:t>
      </w:r>
    </w:p>
    <w:p w:rsidR="00F955EE" w:rsidRDefault="00F955EE" w:rsidP="008C0D93">
      <w:pPr>
        <w:ind w:left="260"/>
        <w:rPr>
          <w:rFonts w:ascii="Tahoma" w:hAnsi="Tahoma" w:cs="Tahoma"/>
        </w:rPr>
      </w:pPr>
      <w:r>
        <w:rPr>
          <w:rFonts w:ascii="Tahoma" w:hAnsi="Tahoma" w:cs="Tahoma"/>
        </w:rPr>
        <w:t>The following information was utilized to verify compliance with this standard:</w:t>
      </w:r>
    </w:p>
    <w:p w:rsidR="00E47F61" w:rsidRDefault="00E47F61" w:rsidP="008C0D93">
      <w:pPr>
        <w:ind w:left="260"/>
        <w:rPr>
          <w:rFonts w:ascii="Tahoma" w:hAnsi="Tahoma" w:cs="Tahoma"/>
        </w:rPr>
      </w:pPr>
      <w:r>
        <w:rPr>
          <w:rFonts w:ascii="Tahoma" w:hAnsi="Tahoma" w:cs="Tahoma"/>
        </w:rPr>
        <w:t>Policy 23.1 PREA section VII page 16</w:t>
      </w:r>
    </w:p>
    <w:p w:rsidR="00E47F61" w:rsidRDefault="00E47F61" w:rsidP="008C0D93">
      <w:pPr>
        <w:ind w:left="260"/>
        <w:rPr>
          <w:rFonts w:ascii="Tahoma" w:hAnsi="Tahoma" w:cs="Tahoma"/>
        </w:rPr>
      </w:pPr>
      <w:r>
        <w:rPr>
          <w:rFonts w:ascii="Tahoma" w:hAnsi="Tahoma" w:cs="Tahoma"/>
        </w:rPr>
        <w:t>Policy 15.2 Grievance Process section I-IV pages 1-5</w:t>
      </w:r>
    </w:p>
    <w:p w:rsidR="00E47F61" w:rsidRDefault="00E47F61" w:rsidP="008C0D93">
      <w:pPr>
        <w:ind w:left="260"/>
        <w:rPr>
          <w:rFonts w:ascii="Tahoma" w:hAnsi="Tahoma" w:cs="Tahoma"/>
        </w:rPr>
      </w:pPr>
      <w:r>
        <w:rPr>
          <w:rFonts w:ascii="Tahoma" w:hAnsi="Tahoma" w:cs="Tahoma"/>
        </w:rPr>
        <w:t xml:space="preserve">The policies and protocols guide facility staff that complies with the requirements of this standard. The policy meets all time frames </w:t>
      </w:r>
      <w:r w:rsidR="00742D84">
        <w:rPr>
          <w:rFonts w:ascii="Tahoma" w:hAnsi="Tahoma" w:cs="Tahoma"/>
        </w:rPr>
        <w:t>established</w:t>
      </w:r>
      <w:r>
        <w:rPr>
          <w:rFonts w:ascii="Tahoma" w:hAnsi="Tahoma" w:cs="Tahoma"/>
        </w:rPr>
        <w:t xml:space="preserve"> by the standard. Residents reported being able to file a grievance through third parties and </w:t>
      </w:r>
      <w:proofErr w:type="gramStart"/>
      <w:r>
        <w:rPr>
          <w:rFonts w:ascii="Tahoma" w:hAnsi="Tahoma" w:cs="Tahoma"/>
        </w:rPr>
        <w:t>that private meetings</w:t>
      </w:r>
      <w:proofErr w:type="gramEnd"/>
      <w:r>
        <w:rPr>
          <w:rFonts w:ascii="Tahoma" w:hAnsi="Tahoma" w:cs="Tahoma"/>
        </w:rPr>
        <w:t xml:space="preserve"> between attorney or their parents are available. There is also an emergenc</w:t>
      </w:r>
      <w:r w:rsidR="00995968">
        <w:rPr>
          <w:rFonts w:ascii="Tahoma" w:hAnsi="Tahoma" w:cs="Tahoma"/>
        </w:rPr>
        <w:t>y grievance procedure in place</w:t>
      </w:r>
    </w:p>
    <w:p w:rsidR="00C619DA" w:rsidRPr="008423FD" w:rsidRDefault="00C619DA" w:rsidP="008C0D93">
      <w:pPr>
        <w:ind w:left="260"/>
        <w:rPr>
          <w:rFonts w:ascii="Times New Roman" w:hAnsi="Times New Roman" w:cs="Times New Roman"/>
          <w:sz w:val="24"/>
          <w:szCs w:val="24"/>
        </w:rPr>
      </w:pPr>
    </w:p>
    <w:tbl>
      <w:tblPr>
        <w:tblW w:w="1088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1674"/>
        <w:gridCol w:w="9213"/>
      </w:tblGrid>
      <w:tr w:rsidR="00827659" w:rsidRPr="006A25DB" w:rsidTr="00827659">
        <w:trPr>
          <w:trHeight w:val="66"/>
          <w:jc w:val="center"/>
        </w:trPr>
        <w:tc>
          <w:tcPr>
            <w:tcW w:w="1674" w:type="dxa"/>
            <w:tcBorders>
              <w:right w:val="nil"/>
            </w:tcBorders>
            <w:vAlign w:val="center"/>
          </w:tcPr>
          <w:p w:rsidR="00827659" w:rsidRPr="006A25DB" w:rsidRDefault="00827659" w:rsidP="00827659">
            <w:pPr>
              <w:pStyle w:val="Heading2"/>
              <w:rPr>
                <w:rFonts w:eastAsia="Batang"/>
                <w:sz w:val="22"/>
                <w:szCs w:val="22"/>
              </w:rPr>
            </w:pPr>
          </w:p>
        </w:tc>
        <w:tc>
          <w:tcPr>
            <w:tcW w:w="9213" w:type="dxa"/>
            <w:tcBorders>
              <w:left w:val="nil"/>
            </w:tcBorders>
            <w:vAlign w:val="center"/>
          </w:tcPr>
          <w:p w:rsidR="00827659" w:rsidRPr="00827659" w:rsidRDefault="005B4779" w:rsidP="00827659">
            <w:pPr>
              <w:widowControl w:val="0"/>
              <w:autoSpaceDE w:val="0"/>
              <w:autoSpaceDN w:val="0"/>
              <w:adjustRightInd w:val="0"/>
              <w:spacing w:after="240" w:line="240" w:lineRule="auto"/>
              <w:rPr>
                <w:rFonts w:ascii="Times" w:hAnsi="Times" w:cs="Times"/>
                <w:sz w:val="24"/>
                <w:szCs w:val="24"/>
              </w:rPr>
            </w:pPr>
            <w:r>
              <w:rPr>
                <w:rFonts w:ascii="Calibri" w:hAnsi="Calibri" w:cs="Calibri"/>
                <w:b/>
                <w:bCs/>
                <w:color w:val="18376A"/>
                <w:sz w:val="30"/>
                <w:szCs w:val="30"/>
              </w:rPr>
              <w:t>§115.</w:t>
            </w:r>
            <w:r w:rsidR="00854122">
              <w:rPr>
                <w:rFonts w:ascii="Calibri" w:hAnsi="Calibri" w:cs="Calibri"/>
                <w:b/>
                <w:bCs/>
                <w:color w:val="18376A"/>
                <w:sz w:val="30"/>
                <w:szCs w:val="30"/>
              </w:rPr>
              <w:t>353 – Resident</w:t>
            </w:r>
            <w:r>
              <w:rPr>
                <w:rFonts w:ascii="Calibri" w:hAnsi="Calibri" w:cs="Calibri"/>
                <w:b/>
                <w:bCs/>
                <w:color w:val="18376A"/>
                <w:sz w:val="30"/>
                <w:szCs w:val="30"/>
              </w:rPr>
              <w:t xml:space="preserve"> Access to Outside Confidential Support Services</w:t>
            </w:r>
          </w:p>
        </w:tc>
      </w:tr>
    </w:tbl>
    <w:p w:rsidR="00827659" w:rsidRDefault="003A36BF" w:rsidP="00827659">
      <w:pPr>
        <w:spacing w:after="120"/>
        <w:ind w:left="259"/>
        <w:rPr>
          <w:rFonts w:ascii="Tahoma" w:hAnsi="Tahoma" w:cs="Tahoma"/>
        </w:rPr>
      </w:pPr>
      <w:proofErr w:type="gramStart"/>
      <w:r>
        <w:rPr>
          <w:rFonts w:ascii="Tahoma" w:hAnsi="Tahoma" w:cs="Tahoma"/>
        </w:rPr>
        <w:t>xx</w:t>
      </w:r>
      <w:proofErr w:type="gramEnd"/>
      <w:r w:rsidR="00AD0DA9" w:rsidRPr="00163CD3">
        <w:rPr>
          <w:rFonts w:ascii="Tahoma" w:hAnsi="Tahoma" w:cs="Tahoma"/>
        </w:rPr>
        <w:fldChar w:fldCharType="begin">
          <w:ffData>
            <w:name w:val=""/>
            <w:enabled/>
            <w:calcOnExit w:val="0"/>
            <w:checkBox>
              <w:size w:val="16"/>
              <w:default w:val="0"/>
            </w:checkBox>
          </w:ffData>
        </w:fldChar>
      </w:r>
      <w:r w:rsidR="00AD0DA9"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00AD0DA9" w:rsidRPr="00163CD3">
        <w:rPr>
          <w:rFonts w:ascii="Tahoma" w:hAnsi="Tahoma" w:cs="Tahoma"/>
        </w:rPr>
        <w:fldChar w:fldCharType="end"/>
      </w:r>
      <w:r w:rsidR="00AD0DA9">
        <w:rPr>
          <w:rFonts w:ascii="Tahoma" w:hAnsi="Tahoma" w:cs="Tahoma"/>
        </w:rPr>
        <w:t xml:space="preserve"> </w:t>
      </w:r>
      <w:r w:rsidR="00827659" w:rsidRPr="00163CD3">
        <w:rPr>
          <w:rFonts w:ascii="Tahoma" w:hAnsi="Tahoma" w:cs="Tahoma"/>
        </w:rPr>
        <w:t>Exceeds Standard (</w:t>
      </w:r>
      <w:r w:rsidR="00827659">
        <w:rPr>
          <w:rFonts w:ascii="Tahoma" w:hAnsi="Tahoma" w:cs="Tahoma"/>
        </w:rPr>
        <w:t xml:space="preserve">substantially </w:t>
      </w:r>
      <w:r w:rsidR="00827659" w:rsidRPr="00163CD3">
        <w:rPr>
          <w:rFonts w:ascii="Tahoma" w:hAnsi="Tahoma" w:cs="Tahoma"/>
        </w:rPr>
        <w:t xml:space="preserve">exceeds </w:t>
      </w:r>
      <w:r w:rsidR="00827659">
        <w:rPr>
          <w:rFonts w:ascii="Tahoma" w:hAnsi="Tahoma" w:cs="Tahoma"/>
        </w:rPr>
        <w:t>requirement of standard)</w:t>
      </w:r>
    </w:p>
    <w:p w:rsidR="00827659" w:rsidRPr="00163CD3" w:rsidRDefault="00AB32A2" w:rsidP="00827659">
      <w:pPr>
        <w:spacing w:after="120"/>
        <w:ind w:left="259"/>
        <w:rPr>
          <w:rFonts w:ascii="Tahoma" w:hAnsi="Tahoma" w:cs="Tahoma"/>
        </w:rPr>
      </w:pPr>
      <w:r>
        <w:rPr>
          <w:rFonts w:ascii="Tahoma" w:hAnsi="Tahoma" w:cs="Tahoma"/>
        </w:rPr>
        <w:fldChar w:fldCharType="begin">
          <w:ffData>
            <w:name w:val=""/>
            <w:enabled/>
            <w:calcOnExit w:val="0"/>
            <w:checkBox>
              <w:size w:val="16"/>
              <w:default w:val="0"/>
            </w:checkBox>
          </w:ffData>
        </w:fldChar>
      </w:r>
      <w:r w:rsidR="00CD200A">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Pr>
          <w:rFonts w:ascii="Tahoma" w:hAnsi="Tahoma" w:cs="Tahoma"/>
        </w:rPr>
        <w:fldChar w:fldCharType="end"/>
      </w:r>
      <w:r w:rsidR="00827659" w:rsidRPr="00163CD3">
        <w:rPr>
          <w:rFonts w:ascii="Tahoma" w:hAnsi="Tahoma" w:cs="Tahoma"/>
        </w:rPr>
        <w:t xml:space="preserve"> </w:t>
      </w:r>
      <w:r w:rsidR="00827659">
        <w:rPr>
          <w:rFonts w:ascii="Tahoma" w:hAnsi="Tahoma" w:cs="Tahoma"/>
        </w:rPr>
        <w:t>Meets Standard (substantial compliance; complies in all material ways with the standard for the relevant review period</w:t>
      </w:r>
      <w:r w:rsidR="00827659" w:rsidRPr="00163CD3">
        <w:rPr>
          <w:rFonts w:ascii="Tahoma" w:hAnsi="Tahoma" w:cs="Tahoma"/>
        </w:rPr>
        <w:t>)</w:t>
      </w:r>
    </w:p>
    <w:p w:rsidR="00827659" w:rsidRDefault="00AB32A2" w:rsidP="00827659">
      <w:pPr>
        <w:ind w:left="260"/>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827659"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827659" w:rsidRPr="00163CD3">
        <w:rPr>
          <w:rFonts w:ascii="Tahoma" w:hAnsi="Tahoma" w:cs="Tahoma"/>
        </w:rPr>
        <w:t xml:space="preserve"> </w:t>
      </w:r>
      <w:r w:rsidR="00827659">
        <w:rPr>
          <w:rFonts w:ascii="Tahoma" w:hAnsi="Tahoma" w:cs="Tahoma"/>
        </w:rPr>
        <w:t>Does Not Meet Standard</w:t>
      </w:r>
      <w:r w:rsidR="00827659" w:rsidRPr="00163CD3">
        <w:rPr>
          <w:rFonts w:ascii="Tahoma" w:hAnsi="Tahoma" w:cs="Tahoma"/>
        </w:rPr>
        <w:t xml:space="preserve"> (</w:t>
      </w:r>
      <w:r w:rsidR="00827659">
        <w:rPr>
          <w:rFonts w:ascii="Tahoma" w:hAnsi="Tahoma" w:cs="Tahoma"/>
        </w:rPr>
        <w:t>requires corrective action</w:t>
      </w:r>
      <w:r w:rsidR="00827659" w:rsidRPr="00163CD3">
        <w:rPr>
          <w:rFonts w:ascii="Tahoma" w:hAnsi="Tahoma" w:cs="Tahoma"/>
        </w:rPr>
        <w:t>)</w:t>
      </w:r>
    </w:p>
    <w:p w:rsidR="00854122" w:rsidRDefault="00854122" w:rsidP="00827659">
      <w:pPr>
        <w:ind w:left="260"/>
        <w:rPr>
          <w:rFonts w:ascii="Tahoma" w:hAnsi="Tahoma" w:cs="Tahoma"/>
        </w:rPr>
      </w:pPr>
      <w:r>
        <w:rPr>
          <w:rFonts w:ascii="Tahoma" w:hAnsi="Tahoma" w:cs="Tahoma"/>
        </w:rPr>
        <w:lastRenderedPageBreak/>
        <w:t>The following information was utilized to verify compliance with this standard:</w:t>
      </w:r>
    </w:p>
    <w:p w:rsidR="00E47F61" w:rsidRDefault="00E47F61" w:rsidP="00827659">
      <w:pPr>
        <w:ind w:left="260"/>
        <w:rPr>
          <w:rFonts w:ascii="Tahoma" w:hAnsi="Tahoma" w:cs="Tahoma"/>
        </w:rPr>
      </w:pPr>
      <w:r>
        <w:rPr>
          <w:rFonts w:ascii="Tahoma" w:hAnsi="Tahoma" w:cs="Tahoma"/>
        </w:rPr>
        <w:t xml:space="preserve">Policy 23.1 PREA section VII page </w:t>
      </w:r>
      <w:r w:rsidR="00175577">
        <w:rPr>
          <w:rFonts w:ascii="Tahoma" w:hAnsi="Tahoma" w:cs="Tahoma"/>
        </w:rPr>
        <w:t>15-</w:t>
      </w:r>
      <w:r>
        <w:rPr>
          <w:rFonts w:ascii="Tahoma" w:hAnsi="Tahoma" w:cs="Tahoma"/>
        </w:rPr>
        <w:t>16</w:t>
      </w:r>
    </w:p>
    <w:p w:rsidR="00E47F61" w:rsidRDefault="00E47F61" w:rsidP="00827659">
      <w:pPr>
        <w:ind w:left="260"/>
        <w:rPr>
          <w:rFonts w:ascii="Tahoma" w:hAnsi="Tahoma" w:cs="Tahoma"/>
        </w:rPr>
      </w:pPr>
      <w:r>
        <w:rPr>
          <w:rFonts w:ascii="Tahoma" w:hAnsi="Tahoma" w:cs="Tahoma"/>
        </w:rPr>
        <w:t xml:space="preserve">Policy 17.1 </w:t>
      </w:r>
      <w:r w:rsidR="00175577">
        <w:rPr>
          <w:rFonts w:ascii="Tahoma" w:hAnsi="Tahoma" w:cs="Tahoma"/>
        </w:rPr>
        <w:t>Admissions and Release section III pages 2-3</w:t>
      </w:r>
    </w:p>
    <w:p w:rsidR="00175577" w:rsidRDefault="00175577" w:rsidP="00827659">
      <w:pPr>
        <w:ind w:left="260"/>
        <w:rPr>
          <w:rFonts w:ascii="Tahoma" w:hAnsi="Tahoma" w:cs="Tahoma"/>
        </w:rPr>
      </w:pPr>
      <w:r>
        <w:rPr>
          <w:rFonts w:ascii="Tahoma" w:hAnsi="Tahoma" w:cs="Tahoma"/>
        </w:rPr>
        <w:t>Stepping Stone Child Advocacy Center MOU</w:t>
      </w:r>
    </w:p>
    <w:p w:rsidR="00175577" w:rsidRDefault="00175577" w:rsidP="00827659">
      <w:pPr>
        <w:ind w:left="260"/>
        <w:rPr>
          <w:rFonts w:ascii="Tahoma" w:hAnsi="Tahoma" w:cs="Tahoma"/>
        </w:rPr>
      </w:pPr>
      <w:r>
        <w:rPr>
          <w:rFonts w:ascii="Tahoma" w:hAnsi="Tahoma" w:cs="Tahoma"/>
        </w:rPr>
        <w:t>Universal Health Care Systems MOU</w:t>
      </w:r>
    </w:p>
    <w:p w:rsidR="00175577" w:rsidRDefault="00175577" w:rsidP="00827659">
      <w:pPr>
        <w:ind w:left="260"/>
        <w:rPr>
          <w:rFonts w:ascii="Tahoma" w:hAnsi="Tahoma" w:cs="Tahoma"/>
        </w:rPr>
      </w:pPr>
      <w:r>
        <w:rPr>
          <w:rFonts w:ascii="Tahoma" w:hAnsi="Tahoma" w:cs="Tahoma"/>
        </w:rPr>
        <w:t>Break the Silence poster</w:t>
      </w:r>
    </w:p>
    <w:p w:rsidR="00175577" w:rsidRDefault="00175577" w:rsidP="00827659">
      <w:pPr>
        <w:ind w:left="260"/>
        <w:rPr>
          <w:rFonts w:ascii="Tahoma" w:hAnsi="Tahoma" w:cs="Tahoma"/>
        </w:rPr>
      </w:pPr>
      <w:r>
        <w:rPr>
          <w:rFonts w:ascii="Tahoma" w:hAnsi="Tahoma" w:cs="Tahoma"/>
        </w:rPr>
        <w:t>Advocacy Support Services for Milan MOU</w:t>
      </w:r>
    </w:p>
    <w:p w:rsidR="00175577" w:rsidRDefault="00175577" w:rsidP="00827659">
      <w:pPr>
        <w:ind w:left="260"/>
        <w:rPr>
          <w:rFonts w:ascii="Tahoma" w:hAnsi="Tahoma" w:cs="Tahoma"/>
        </w:rPr>
      </w:pPr>
      <w:r>
        <w:rPr>
          <w:rFonts w:ascii="Tahoma" w:hAnsi="Tahoma" w:cs="Tahoma"/>
        </w:rPr>
        <w:t>Policy 15.3 Youth Access to the Courts</w:t>
      </w:r>
    </w:p>
    <w:p w:rsidR="00175577" w:rsidRDefault="00175577" w:rsidP="00827659">
      <w:pPr>
        <w:ind w:left="260"/>
        <w:rPr>
          <w:rFonts w:ascii="Tahoma" w:hAnsi="Tahoma" w:cs="Tahoma"/>
        </w:rPr>
      </w:pPr>
      <w:r>
        <w:rPr>
          <w:rFonts w:ascii="Tahoma" w:hAnsi="Tahoma" w:cs="Tahoma"/>
        </w:rPr>
        <w:t>Policy 15.5 Youth Visitation</w:t>
      </w:r>
    </w:p>
    <w:p w:rsidR="00175577" w:rsidRDefault="00175577" w:rsidP="00827659">
      <w:pPr>
        <w:ind w:left="260"/>
        <w:rPr>
          <w:rFonts w:ascii="Tahoma" w:hAnsi="Tahoma" w:cs="Tahoma"/>
        </w:rPr>
      </w:pPr>
      <w:r>
        <w:rPr>
          <w:rFonts w:ascii="Tahoma" w:hAnsi="Tahoma" w:cs="Tahoma"/>
        </w:rPr>
        <w:t>Policy 15.6 Access to Mail</w:t>
      </w:r>
    </w:p>
    <w:p w:rsidR="00175577" w:rsidRDefault="00175577" w:rsidP="00827659">
      <w:pPr>
        <w:ind w:left="260"/>
        <w:rPr>
          <w:rFonts w:ascii="Tahoma" w:hAnsi="Tahoma" w:cs="Tahoma"/>
        </w:rPr>
      </w:pPr>
      <w:r>
        <w:rPr>
          <w:rFonts w:ascii="Tahoma" w:hAnsi="Tahoma" w:cs="Tahoma"/>
        </w:rPr>
        <w:t>Resident interviews indicate compliance with the requirements of this standard</w:t>
      </w:r>
    </w:p>
    <w:p w:rsidR="00175577" w:rsidRDefault="00175577" w:rsidP="00827659">
      <w:pPr>
        <w:ind w:left="260"/>
        <w:rPr>
          <w:rFonts w:ascii="Tahoma" w:hAnsi="Tahoma" w:cs="Tahoma"/>
        </w:rPr>
      </w:pPr>
    </w:p>
    <w:p w:rsidR="00C619DA" w:rsidRPr="00261F2A" w:rsidRDefault="00C619DA" w:rsidP="00827659">
      <w:pPr>
        <w:ind w:left="260"/>
        <w:rPr>
          <w:rFonts w:ascii="Times New Roman" w:hAnsi="Times New Roman" w:cs="Times New Roman"/>
          <w:sz w:val="28"/>
          <w:szCs w:val="28"/>
        </w:rPr>
      </w:pPr>
    </w:p>
    <w:tbl>
      <w:tblPr>
        <w:tblW w:w="1088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1674"/>
        <w:gridCol w:w="9213"/>
      </w:tblGrid>
      <w:tr w:rsidR="00827659" w:rsidRPr="006A25DB" w:rsidTr="00827659">
        <w:trPr>
          <w:trHeight w:val="66"/>
          <w:jc w:val="center"/>
        </w:trPr>
        <w:tc>
          <w:tcPr>
            <w:tcW w:w="1674" w:type="dxa"/>
            <w:tcBorders>
              <w:right w:val="nil"/>
            </w:tcBorders>
            <w:vAlign w:val="center"/>
          </w:tcPr>
          <w:p w:rsidR="00827659" w:rsidRPr="006A25DB" w:rsidRDefault="00827659" w:rsidP="00827659">
            <w:pPr>
              <w:pStyle w:val="Heading2"/>
              <w:rPr>
                <w:rFonts w:eastAsia="Batang"/>
                <w:sz w:val="22"/>
                <w:szCs w:val="22"/>
              </w:rPr>
            </w:pPr>
          </w:p>
        </w:tc>
        <w:tc>
          <w:tcPr>
            <w:tcW w:w="9213" w:type="dxa"/>
            <w:tcBorders>
              <w:left w:val="nil"/>
            </w:tcBorders>
            <w:vAlign w:val="center"/>
          </w:tcPr>
          <w:p w:rsidR="00827659" w:rsidRPr="00827659" w:rsidRDefault="005B4779" w:rsidP="00827659">
            <w:pPr>
              <w:widowControl w:val="0"/>
              <w:autoSpaceDE w:val="0"/>
              <w:autoSpaceDN w:val="0"/>
              <w:adjustRightInd w:val="0"/>
              <w:spacing w:after="240" w:line="240" w:lineRule="auto"/>
              <w:rPr>
                <w:rFonts w:ascii="Times" w:hAnsi="Times" w:cs="Times"/>
                <w:sz w:val="24"/>
                <w:szCs w:val="24"/>
              </w:rPr>
            </w:pPr>
            <w:r>
              <w:rPr>
                <w:rFonts w:ascii="Calibri" w:hAnsi="Calibri" w:cs="Calibri"/>
                <w:b/>
                <w:bCs/>
                <w:color w:val="18376A"/>
                <w:sz w:val="30"/>
                <w:szCs w:val="30"/>
              </w:rPr>
              <w:t>§115.</w:t>
            </w:r>
            <w:r w:rsidR="00957FAC">
              <w:rPr>
                <w:rFonts w:ascii="Calibri" w:hAnsi="Calibri" w:cs="Calibri"/>
                <w:b/>
                <w:bCs/>
                <w:color w:val="18376A"/>
                <w:sz w:val="30"/>
                <w:szCs w:val="30"/>
              </w:rPr>
              <w:t>3</w:t>
            </w:r>
            <w:r>
              <w:rPr>
                <w:rFonts w:ascii="Calibri" w:hAnsi="Calibri" w:cs="Calibri"/>
                <w:b/>
                <w:bCs/>
                <w:color w:val="18376A"/>
                <w:sz w:val="30"/>
                <w:szCs w:val="30"/>
              </w:rPr>
              <w:t>54 – Third-Party Reporting</w:t>
            </w:r>
          </w:p>
        </w:tc>
      </w:tr>
    </w:tbl>
    <w:p w:rsidR="00827659" w:rsidRDefault="00AB32A2" w:rsidP="00827659">
      <w:pPr>
        <w:spacing w:after="120"/>
        <w:ind w:left="259"/>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827659"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827659" w:rsidRPr="00163CD3">
        <w:rPr>
          <w:rFonts w:ascii="Tahoma" w:hAnsi="Tahoma" w:cs="Tahoma"/>
        </w:rPr>
        <w:t xml:space="preserve"> Exceeds Standard (</w:t>
      </w:r>
      <w:r w:rsidR="00827659">
        <w:rPr>
          <w:rFonts w:ascii="Tahoma" w:hAnsi="Tahoma" w:cs="Tahoma"/>
        </w:rPr>
        <w:t xml:space="preserve">substantially </w:t>
      </w:r>
      <w:r w:rsidR="00827659" w:rsidRPr="00163CD3">
        <w:rPr>
          <w:rFonts w:ascii="Tahoma" w:hAnsi="Tahoma" w:cs="Tahoma"/>
        </w:rPr>
        <w:t xml:space="preserve">exceeds </w:t>
      </w:r>
      <w:r w:rsidR="00827659">
        <w:rPr>
          <w:rFonts w:ascii="Tahoma" w:hAnsi="Tahoma" w:cs="Tahoma"/>
        </w:rPr>
        <w:t>requirement of standard)</w:t>
      </w:r>
    </w:p>
    <w:p w:rsidR="00827659" w:rsidRPr="00163CD3" w:rsidRDefault="00175577" w:rsidP="00827659">
      <w:pPr>
        <w:spacing w:after="120"/>
        <w:ind w:left="259"/>
        <w:rPr>
          <w:rFonts w:ascii="Tahoma" w:hAnsi="Tahoma" w:cs="Tahoma"/>
        </w:rPr>
      </w:pPr>
      <w:proofErr w:type="gramStart"/>
      <w:r>
        <w:rPr>
          <w:rFonts w:ascii="Tahoma" w:hAnsi="Tahoma" w:cs="Tahoma"/>
        </w:rPr>
        <w:t>x</w:t>
      </w:r>
      <w:proofErr w:type="gramEnd"/>
      <w:r w:rsidR="00B23DF8" w:rsidRPr="00163CD3">
        <w:rPr>
          <w:rFonts w:ascii="Tahoma" w:hAnsi="Tahoma" w:cs="Tahoma"/>
        </w:rPr>
        <w:fldChar w:fldCharType="begin">
          <w:ffData>
            <w:name w:val=""/>
            <w:enabled/>
            <w:calcOnExit w:val="0"/>
            <w:checkBox>
              <w:size w:val="16"/>
              <w:default w:val="0"/>
            </w:checkBox>
          </w:ffData>
        </w:fldChar>
      </w:r>
      <w:r w:rsidR="00B23DF8"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00B23DF8" w:rsidRPr="00163CD3">
        <w:rPr>
          <w:rFonts w:ascii="Tahoma" w:hAnsi="Tahoma" w:cs="Tahoma"/>
        </w:rPr>
        <w:fldChar w:fldCharType="end"/>
      </w:r>
      <w:r w:rsidR="00B23DF8">
        <w:rPr>
          <w:rFonts w:ascii="Tahoma" w:hAnsi="Tahoma" w:cs="Tahoma"/>
        </w:rPr>
        <w:t xml:space="preserve"> </w:t>
      </w:r>
      <w:r w:rsidR="00827659">
        <w:rPr>
          <w:rFonts w:ascii="Tahoma" w:hAnsi="Tahoma" w:cs="Tahoma"/>
        </w:rPr>
        <w:t>Meets Standard (substantial compliance; complies in all material ways with the standard for the relevant review period</w:t>
      </w:r>
      <w:r w:rsidR="00827659" w:rsidRPr="00163CD3">
        <w:rPr>
          <w:rFonts w:ascii="Tahoma" w:hAnsi="Tahoma" w:cs="Tahoma"/>
        </w:rPr>
        <w:t>)</w:t>
      </w:r>
    </w:p>
    <w:p w:rsidR="000A2CC7" w:rsidRDefault="00AB32A2" w:rsidP="00827659">
      <w:pPr>
        <w:ind w:left="260"/>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827659"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827659" w:rsidRPr="00163CD3">
        <w:rPr>
          <w:rFonts w:ascii="Tahoma" w:hAnsi="Tahoma" w:cs="Tahoma"/>
        </w:rPr>
        <w:t xml:space="preserve"> </w:t>
      </w:r>
      <w:r w:rsidR="00827659">
        <w:rPr>
          <w:rFonts w:ascii="Tahoma" w:hAnsi="Tahoma" w:cs="Tahoma"/>
        </w:rPr>
        <w:t>Does Not Meet Standard</w:t>
      </w:r>
      <w:r w:rsidR="00827659" w:rsidRPr="00163CD3">
        <w:rPr>
          <w:rFonts w:ascii="Tahoma" w:hAnsi="Tahoma" w:cs="Tahoma"/>
        </w:rPr>
        <w:t xml:space="preserve"> (</w:t>
      </w:r>
      <w:r w:rsidR="00827659">
        <w:rPr>
          <w:rFonts w:ascii="Tahoma" w:hAnsi="Tahoma" w:cs="Tahoma"/>
        </w:rPr>
        <w:t>requires corrective action</w:t>
      </w:r>
      <w:r w:rsidR="00827659" w:rsidRPr="00163CD3">
        <w:rPr>
          <w:rFonts w:ascii="Tahoma" w:hAnsi="Tahoma" w:cs="Tahoma"/>
        </w:rPr>
        <w:t>)</w:t>
      </w:r>
    </w:p>
    <w:p w:rsidR="00957FAC" w:rsidRDefault="00957FAC" w:rsidP="00827659">
      <w:pPr>
        <w:ind w:left="260"/>
        <w:rPr>
          <w:rFonts w:ascii="Tahoma" w:hAnsi="Tahoma" w:cs="Tahoma"/>
        </w:rPr>
      </w:pPr>
      <w:r>
        <w:rPr>
          <w:rFonts w:ascii="Tahoma" w:hAnsi="Tahoma" w:cs="Tahoma"/>
        </w:rPr>
        <w:t>The following information was utilized for verifying compliance with this standard:</w:t>
      </w:r>
    </w:p>
    <w:p w:rsidR="00175577" w:rsidRDefault="00175577" w:rsidP="00827659">
      <w:pPr>
        <w:ind w:left="260"/>
        <w:rPr>
          <w:rFonts w:ascii="Tahoma" w:hAnsi="Tahoma" w:cs="Tahoma"/>
        </w:rPr>
      </w:pPr>
      <w:r>
        <w:rPr>
          <w:rFonts w:ascii="Tahoma" w:hAnsi="Tahoma" w:cs="Tahoma"/>
        </w:rPr>
        <w:t>Policy 23.1 PREA section VII pages 16-17</w:t>
      </w:r>
    </w:p>
    <w:p w:rsidR="00175577" w:rsidRDefault="00175577" w:rsidP="00827659">
      <w:pPr>
        <w:ind w:left="260"/>
        <w:rPr>
          <w:rFonts w:ascii="Tahoma" w:hAnsi="Tahoma" w:cs="Tahoma"/>
        </w:rPr>
      </w:pPr>
      <w:proofErr w:type="gramStart"/>
      <w:r>
        <w:rPr>
          <w:rFonts w:ascii="Tahoma" w:hAnsi="Tahoma" w:cs="Tahoma"/>
        </w:rPr>
        <w:t>Commissioner Niles News Release and how to report abuse.</w:t>
      </w:r>
      <w:proofErr w:type="gramEnd"/>
      <w:r>
        <w:rPr>
          <w:rFonts w:ascii="Tahoma" w:hAnsi="Tahoma" w:cs="Tahoma"/>
        </w:rPr>
        <w:t xml:space="preserve"> </w:t>
      </w:r>
    </w:p>
    <w:p w:rsidR="00175577" w:rsidRDefault="00175577" w:rsidP="00827659">
      <w:pPr>
        <w:ind w:left="260"/>
        <w:rPr>
          <w:rFonts w:ascii="Tahoma" w:hAnsi="Tahoma" w:cs="Tahoma"/>
        </w:rPr>
      </w:pPr>
      <w:r>
        <w:rPr>
          <w:rFonts w:ascii="Tahoma" w:hAnsi="Tahoma" w:cs="Tahoma"/>
        </w:rPr>
        <w:t>The agency’s tip line</w:t>
      </w:r>
    </w:p>
    <w:p w:rsidR="00175577" w:rsidRDefault="00175577" w:rsidP="00827659">
      <w:pPr>
        <w:ind w:left="260"/>
        <w:rPr>
          <w:rFonts w:ascii="Tahoma" w:hAnsi="Tahoma" w:cs="Tahoma"/>
        </w:rPr>
      </w:pPr>
      <w:r>
        <w:rPr>
          <w:rFonts w:ascii="Tahoma" w:hAnsi="Tahoma" w:cs="Tahoma"/>
        </w:rPr>
        <w:t>The agency’s website address</w:t>
      </w:r>
    </w:p>
    <w:p w:rsidR="00175577" w:rsidRDefault="00175577" w:rsidP="00827659">
      <w:pPr>
        <w:ind w:left="260"/>
        <w:rPr>
          <w:rFonts w:ascii="Tahoma" w:hAnsi="Tahoma" w:cs="Tahoma"/>
        </w:rPr>
      </w:pPr>
      <w:r>
        <w:rPr>
          <w:rFonts w:ascii="Tahoma" w:hAnsi="Tahoma" w:cs="Tahoma"/>
        </w:rPr>
        <w:t>Each of the documents reviewed show that there are several ways t</w:t>
      </w:r>
      <w:r w:rsidR="00EB2F7C">
        <w:rPr>
          <w:rFonts w:ascii="Tahoma" w:hAnsi="Tahoma" w:cs="Tahoma"/>
        </w:rPr>
        <w:t>o report abuse by third parties</w:t>
      </w:r>
    </w:p>
    <w:p w:rsidR="00957FAC" w:rsidRDefault="00957FAC" w:rsidP="00827659">
      <w:pPr>
        <w:ind w:left="260"/>
        <w:rPr>
          <w:rFonts w:ascii="Tahoma" w:hAnsi="Tahoma" w:cs="Tahoma"/>
        </w:rPr>
      </w:pPr>
    </w:p>
    <w:p w:rsidR="00261F2A" w:rsidRPr="008423FD" w:rsidRDefault="00261F2A" w:rsidP="00827659">
      <w:pPr>
        <w:ind w:left="260"/>
        <w:rPr>
          <w:rFonts w:ascii="Times New Roman" w:hAnsi="Times New Roman" w:cs="Times New Roman"/>
          <w:sz w:val="24"/>
          <w:szCs w:val="24"/>
        </w:rPr>
      </w:pPr>
    </w:p>
    <w:tbl>
      <w:tblPr>
        <w:tblW w:w="1088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1674"/>
        <w:gridCol w:w="9213"/>
      </w:tblGrid>
      <w:tr w:rsidR="00827659" w:rsidRPr="006A25DB" w:rsidTr="00827659">
        <w:trPr>
          <w:trHeight w:val="66"/>
          <w:jc w:val="center"/>
        </w:trPr>
        <w:tc>
          <w:tcPr>
            <w:tcW w:w="1674" w:type="dxa"/>
            <w:tcBorders>
              <w:right w:val="nil"/>
            </w:tcBorders>
            <w:vAlign w:val="center"/>
          </w:tcPr>
          <w:p w:rsidR="00827659" w:rsidRPr="006A25DB" w:rsidRDefault="00827659" w:rsidP="00827659">
            <w:pPr>
              <w:pStyle w:val="Heading2"/>
              <w:rPr>
                <w:rFonts w:eastAsia="Batang"/>
                <w:sz w:val="22"/>
                <w:szCs w:val="22"/>
              </w:rPr>
            </w:pPr>
          </w:p>
        </w:tc>
        <w:tc>
          <w:tcPr>
            <w:tcW w:w="9213" w:type="dxa"/>
            <w:tcBorders>
              <w:left w:val="nil"/>
            </w:tcBorders>
            <w:vAlign w:val="center"/>
          </w:tcPr>
          <w:p w:rsidR="00827659" w:rsidRPr="00827659" w:rsidRDefault="005B4779" w:rsidP="00827659">
            <w:pPr>
              <w:widowControl w:val="0"/>
              <w:autoSpaceDE w:val="0"/>
              <w:autoSpaceDN w:val="0"/>
              <w:adjustRightInd w:val="0"/>
              <w:spacing w:after="240" w:line="240" w:lineRule="auto"/>
              <w:rPr>
                <w:rFonts w:ascii="Times" w:hAnsi="Times" w:cs="Times"/>
                <w:sz w:val="24"/>
                <w:szCs w:val="24"/>
              </w:rPr>
            </w:pPr>
            <w:r>
              <w:rPr>
                <w:rFonts w:ascii="Calibri" w:hAnsi="Calibri" w:cs="Calibri"/>
                <w:b/>
                <w:bCs/>
                <w:color w:val="18376A"/>
                <w:sz w:val="30"/>
                <w:szCs w:val="30"/>
              </w:rPr>
              <w:t>§115.</w:t>
            </w:r>
            <w:r w:rsidR="00957FAC">
              <w:rPr>
                <w:rFonts w:ascii="Calibri" w:hAnsi="Calibri" w:cs="Calibri"/>
                <w:b/>
                <w:bCs/>
                <w:color w:val="18376A"/>
                <w:sz w:val="30"/>
                <w:szCs w:val="30"/>
              </w:rPr>
              <w:t>3</w:t>
            </w:r>
            <w:r>
              <w:rPr>
                <w:rFonts w:ascii="Calibri" w:hAnsi="Calibri" w:cs="Calibri"/>
                <w:b/>
                <w:bCs/>
                <w:color w:val="18376A"/>
                <w:sz w:val="30"/>
                <w:szCs w:val="30"/>
              </w:rPr>
              <w:t xml:space="preserve">61 – Staff </w:t>
            </w:r>
            <w:r w:rsidR="00680AE1">
              <w:rPr>
                <w:rFonts w:ascii="Calibri" w:hAnsi="Calibri" w:cs="Calibri"/>
                <w:b/>
                <w:bCs/>
                <w:color w:val="18376A"/>
                <w:sz w:val="30"/>
                <w:szCs w:val="30"/>
              </w:rPr>
              <w:t xml:space="preserve">and </w:t>
            </w:r>
            <w:r w:rsidR="00680AE1">
              <w:rPr>
                <w:rFonts w:ascii="Times New Roman" w:hAnsi="Times New Roman" w:cs="Times New Roman"/>
                <w:color w:val="18376A"/>
                <w:sz w:val="30"/>
                <w:szCs w:val="30"/>
              </w:rPr>
              <w:t>Agency</w:t>
            </w:r>
            <w:r>
              <w:rPr>
                <w:rFonts w:ascii="Calibri" w:hAnsi="Calibri" w:cs="Calibri"/>
                <w:b/>
                <w:bCs/>
                <w:color w:val="18376A"/>
                <w:sz w:val="30"/>
                <w:szCs w:val="30"/>
              </w:rPr>
              <w:t xml:space="preserve"> Reporting Duties </w:t>
            </w:r>
          </w:p>
        </w:tc>
      </w:tr>
    </w:tbl>
    <w:p w:rsidR="00827659" w:rsidRDefault="00AB32A2" w:rsidP="00827659">
      <w:pPr>
        <w:spacing w:after="120"/>
        <w:ind w:left="259"/>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827659"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827659" w:rsidRPr="00163CD3">
        <w:rPr>
          <w:rFonts w:ascii="Tahoma" w:hAnsi="Tahoma" w:cs="Tahoma"/>
        </w:rPr>
        <w:t xml:space="preserve"> Exceeds Standard (</w:t>
      </w:r>
      <w:r w:rsidR="00827659">
        <w:rPr>
          <w:rFonts w:ascii="Tahoma" w:hAnsi="Tahoma" w:cs="Tahoma"/>
        </w:rPr>
        <w:t xml:space="preserve">substantially </w:t>
      </w:r>
      <w:r w:rsidR="00827659" w:rsidRPr="00163CD3">
        <w:rPr>
          <w:rFonts w:ascii="Tahoma" w:hAnsi="Tahoma" w:cs="Tahoma"/>
        </w:rPr>
        <w:t xml:space="preserve">exceeds </w:t>
      </w:r>
      <w:r w:rsidR="00827659">
        <w:rPr>
          <w:rFonts w:ascii="Tahoma" w:hAnsi="Tahoma" w:cs="Tahoma"/>
        </w:rPr>
        <w:t>requirement of standard)</w:t>
      </w:r>
    </w:p>
    <w:p w:rsidR="00827659" w:rsidRPr="00163CD3" w:rsidRDefault="00EB4CCA" w:rsidP="00827659">
      <w:pPr>
        <w:spacing w:after="120"/>
        <w:ind w:left="259"/>
        <w:rPr>
          <w:rFonts w:ascii="Tahoma" w:hAnsi="Tahoma" w:cs="Tahoma"/>
        </w:rPr>
      </w:pPr>
      <w:proofErr w:type="gramStart"/>
      <w:r>
        <w:rPr>
          <w:rFonts w:ascii="Tahoma" w:hAnsi="Tahoma" w:cs="Tahoma"/>
        </w:rPr>
        <w:lastRenderedPageBreak/>
        <w:t>xx</w:t>
      </w:r>
      <w:proofErr w:type="gramEnd"/>
      <w:r w:rsidR="00B23DF8" w:rsidRPr="00163CD3">
        <w:rPr>
          <w:rFonts w:ascii="Tahoma" w:hAnsi="Tahoma" w:cs="Tahoma"/>
        </w:rPr>
        <w:fldChar w:fldCharType="begin">
          <w:ffData>
            <w:name w:val=""/>
            <w:enabled/>
            <w:calcOnExit w:val="0"/>
            <w:checkBox>
              <w:size w:val="16"/>
              <w:default w:val="0"/>
            </w:checkBox>
          </w:ffData>
        </w:fldChar>
      </w:r>
      <w:r w:rsidR="00B23DF8"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00B23DF8" w:rsidRPr="00163CD3">
        <w:rPr>
          <w:rFonts w:ascii="Tahoma" w:hAnsi="Tahoma" w:cs="Tahoma"/>
        </w:rPr>
        <w:fldChar w:fldCharType="end"/>
      </w:r>
      <w:r w:rsidR="00B23DF8">
        <w:rPr>
          <w:rFonts w:ascii="Tahoma" w:hAnsi="Tahoma" w:cs="Tahoma"/>
        </w:rPr>
        <w:t xml:space="preserve"> </w:t>
      </w:r>
      <w:r w:rsidR="00827659">
        <w:rPr>
          <w:rFonts w:ascii="Tahoma" w:hAnsi="Tahoma" w:cs="Tahoma"/>
        </w:rPr>
        <w:t>Meets Standard (substantial compliance; complies in all material ways with the standard for the relevant review period</w:t>
      </w:r>
      <w:r w:rsidR="00827659" w:rsidRPr="00163CD3">
        <w:rPr>
          <w:rFonts w:ascii="Tahoma" w:hAnsi="Tahoma" w:cs="Tahoma"/>
        </w:rPr>
        <w:t>)</w:t>
      </w:r>
    </w:p>
    <w:p w:rsidR="00827659" w:rsidRDefault="00AB32A2" w:rsidP="00827659">
      <w:pPr>
        <w:ind w:left="260"/>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827659"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827659" w:rsidRPr="00163CD3">
        <w:rPr>
          <w:rFonts w:ascii="Tahoma" w:hAnsi="Tahoma" w:cs="Tahoma"/>
        </w:rPr>
        <w:t xml:space="preserve"> </w:t>
      </w:r>
      <w:r w:rsidR="00827659">
        <w:rPr>
          <w:rFonts w:ascii="Tahoma" w:hAnsi="Tahoma" w:cs="Tahoma"/>
        </w:rPr>
        <w:t>Does Not Meet Standard</w:t>
      </w:r>
      <w:r w:rsidR="00827659" w:rsidRPr="00163CD3">
        <w:rPr>
          <w:rFonts w:ascii="Tahoma" w:hAnsi="Tahoma" w:cs="Tahoma"/>
        </w:rPr>
        <w:t xml:space="preserve"> (</w:t>
      </w:r>
      <w:r w:rsidR="00827659">
        <w:rPr>
          <w:rFonts w:ascii="Tahoma" w:hAnsi="Tahoma" w:cs="Tahoma"/>
        </w:rPr>
        <w:t>requires corrective action</w:t>
      </w:r>
      <w:r w:rsidR="00827659" w:rsidRPr="00163CD3">
        <w:rPr>
          <w:rFonts w:ascii="Tahoma" w:hAnsi="Tahoma" w:cs="Tahoma"/>
        </w:rPr>
        <w:t>)</w:t>
      </w:r>
    </w:p>
    <w:p w:rsidR="00957FAC" w:rsidRDefault="00957FAC" w:rsidP="00827659">
      <w:pPr>
        <w:ind w:left="260"/>
        <w:rPr>
          <w:rFonts w:ascii="Tahoma" w:hAnsi="Tahoma" w:cs="Tahoma"/>
        </w:rPr>
      </w:pPr>
      <w:r>
        <w:rPr>
          <w:rFonts w:ascii="Tahoma" w:hAnsi="Tahoma" w:cs="Tahoma"/>
        </w:rPr>
        <w:t>The following information was utilized to verify compliance with this standard:</w:t>
      </w:r>
    </w:p>
    <w:p w:rsidR="00175577" w:rsidRDefault="00175577" w:rsidP="00827659">
      <w:pPr>
        <w:ind w:left="260"/>
        <w:rPr>
          <w:rFonts w:ascii="Tahoma" w:hAnsi="Tahoma" w:cs="Tahoma"/>
        </w:rPr>
      </w:pPr>
      <w:r>
        <w:rPr>
          <w:rFonts w:ascii="Tahoma" w:hAnsi="Tahoma" w:cs="Tahoma"/>
        </w:rPr>
        <w:t>Policy 23.1 PREA section VIII page 17</w:t>
      </w:r>
    </w:p>
    <w:p w:rsidR="00175577" w:rsidRDefault="00175577" w:rsidP="00175577">
      <w:pPr>
        <w:ind w:left="260"/>
        <w:rPr>
          <w:rFonts w:ascii="Tahoma" w:hAnsi="Tahoma" w:cs="Tahoma"/>
        </w:rPr>
      </w:pPr>
      <w:r>
        <w:rPr>
          <w:rFonts w:ascii="Tahoma" w:hAnsi="Tahoma" w:cs="Tahoma"/>
        </w:rPr>
        <w:t xml:space="preserve">Policy 8.5 Special Incident and Child Abuse Reporting section </w:t>
      </w:r>
      <w:r w:rsidR="00EB4CCA">
        <w:rPr>
          <w:rFonts w:ascii="Tahoma" w:hAnsi="Tahoma" w:cs="Tahoma"/>
        </w:rPr>
        <w:t>I page 1</w:t>
      </w:r>
    </w:p>
    <w:p w:rsidR="00EB4CCA" w:rsidRDefault="00EB4CCA" w:rsidP="00175577">
      <w:pPr>
        <w:ind w:left="260"/>
        <w:rPr>
          <w:rFonts w:ascii="Tahoma" w:hAnsi="Tahoma" w:cs="Tahoma"/>
        </w:rPr>
      </w:pPr>
      <w:r>
        <w:rPr>
          <w:rFonts w:ascii="Tahoma" w:hAnsi="Tahoma" w:cs="Tahoma"/>
        </w:rPr>
        <w:t>Policy 8.5 Special Incident and Child Abuse Reporting section VI pages 14-15</w:t>
      </w:r>
    </w:p>
    <w:p w:rsidR="00EB4CCA" w:rsidRDefault="00EB4CCA" w:rsidP="00175577">
      <w:pPr>
        <w:ind w:left="260"/>
        <w:rPr>
          <w:rFonts w:ascii="Tahoma" w:hAnsi="Tahoma" w:cs="Tahoma"/>
        </w:rPr>
      </w:pPr>
      <w:r>
        <w:rPr>
          <w:rFonts w:ascii="Tahoma" w:hAnsi="Tahoma" w:cs="Tahoma"/>
        </w:rPr>
        <w:t xml:space="preserve">The agency and facility offers ways for staff to report sexual abuse, harassment and retaliation. Staff interviews indicate they are aware of these reporting requirements that include calling a hotline, reporting to their immediate supervisor or shift commander. Medical </w:t>
      </w:r>
      <w:proofErr w:type="gramStart"/>
      <w:r>
        <w:rPr>
          <w:rFonts w:ascii="Tahoma" w:hAnsi="Tahoma" w:cs="Tahoma"/>
        </w:rPr>
        <w:t>staff are</w:t>
      </w:r>
      <w:proofErr w:type="gramEnd"/>
      <w:r>
        <w:rPr>
          <w:rFonts w:ascii="Tahoma" w:hAnsi="Tahoma" w:cs="Tahoma"/>
        </w:rPr>
        <w:t xml:space="preserve"> also aware of providing informed consent for residents 18 and over and this is documented. </w:t>
      </w:r>
      <w:proofErr w:type="gramStart"/>
      <w:r>
        <w:rPr>
          <w:rFonts w:ascii="Tahoma" w:hAnsi="Tahoma" w:cs="Tahoma"/>
        </w:rPr>
        <w:t>Staff at MYDC keep</w:t>
      </w:r>
      <w:proofErr w:type="gramEnd"/>
      <w:r>
        <w:rPr>
          <w:rFonts w:ascii="Tahoma" w:hAnsi="Tahoma" w:cs="Tahoma"/>
        </w:rPr>
        <w:t xml:space="preserve"> other agencies such as child welfare or community workers informed if abuse is alleged by a resident on their </w:t>
      </w:r>
      <w:r w:rsidR="00742D84">
        <w:rPr>
          <w:rFonts w:ascii="Tahoma" w:hAnsi="Tahoma" w:cs="Tahoma"/>
        </w:rPr>
        <w:t>caseloads</w:t>
      </w:r>
    </w:p>
    <w:p w:rsidR="00261F2A" w:rsidRPr="008423FD" w:rsidRDefault="00261F2A" w:rsidP="00827659">
      <w:pPr>
        <w:ind w:left="260"/>
        <w:rPr>
          <w:rFonts w:ascii="Tahoma" w:hAnsi="Tahoma" w:cs="Tahoma"/>
          <w:sz w:val="24"/>
          <w:szCs w:val="24"/>
        </w:rPr>
      </w:pPr>
    </w:p>
    <w:tbl>
      <w:tblPr>
        <w:tblW w:w="1088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1674"/>
        <w:gridCol w:w="9213"/>
      </w:tblGrid>
      <w:tr w:rsidR="00827659" w:rsidRPr="006A25DB" w:rsidTr="00827659">
        <w:trPr>
          <w:trHeight w:val="66"/>
          <w:jc w:val="center"/>
        </w:trPr>
        <w:tc>
          <w:tcPr>
            <w:tcW w:w="1674" w:type="dxa"/>
            <w:tcBorders>
              <w:right w:val="nil"/>
            </w:tcBorders>
            <w:vAlign w:val="center"/>
          </w:tcPr>
          <w:p w:rsidR="00827659" w:rsidRPr="006A25DB" w:rsidRDefault="00827659" w:rsidP="00827659">
            <w:pPr>
              <w:pStyle w:val="Heading2"/>
              <w:rPr>
                <w:rFonts w:eastAsia="Batang"/>
                <w:sz w:val="22"/>
                <w:szCs w:val="22"/>
              </w:rPr>
            </w:pPr>
          </w:p>
        </w:tc>
        <w:tc>
          <w:tcPr>
            <w:tcW w:w="9213" w:type="dxa"/>
            <w:tcBorders>
              <w:left w:val="nil"/>
            </w:tcBorders>
            <w:vAlign w:val="center"/>
          </w:tcPr>
          <w:p w:rsidR="00827659" w:rsidRPr="00827659" w:rsidRDefault="00836CE9" w:rsidP="00827659">
            <w:pPr>
              <w:widowControl w:val="0"/>
              <w:autoSpaceDE w:val="0"/>
              <w:autoSpaceDN w:val="0"/>
              <w:adjustRightInd w:val="0"/>
              <w:spacing w:after="240" w:line="240" w:lineRule="auto"/>
              <w:rPr>
                <w:rFonts w:ascii="Times" w:hAnsi="Times" w:cs="Times"/>
                <w:sz w:val="24"/>
                <w:szCs w:val="24"/>
              </w:rPr>
            </w:pPr>
            <w:r>
              <w:rPr>
                <w:rFonts w:ascii="Calibri" w:hAnsi="Calibri" w:cs="Calibri"/>
                <w:b/>
                <w:bCs/>
                <w:color w:val="18376A"/>
                <w:sz w:val="30"/>
                <w:szCs w:val="30"/>
              </w:rPr>
              <w:t>§115.</w:t>
            </w:r>
            <w:r w:rsidR="009C43A4">
              <w:rPr>
                <w:rFonts w:ascii="Calibri" w:hAnsi="Calibri" w:cs="Calibri"/>
                <w:b/>
                <w:bCs/>
                <w:color w:val="18376A"/>
                <w:sz w:val="30"/>
                <w:szCs w:val="30"/>
              </w:rPr>
              <w:t>3</w:t>
            </w:r>
            <w:r>
              <w:rPr>
                <w:rFonts w:ascii="Calibri" w:hAnsi="Calibri" w:cs="Calibri"/>
                <w:b/>
                <w:bCs/>
                <w:color w:val="18376A"/>
                <w:sz w:val="30"/>
                <w:szCs w:val="30"/>
              </w:rPr>
              <w:t xml:space="preserve">62 – Agency Protection </w:t>
            </w:r>
            <w:r w:rsidR="00680AE1">
              <w:rPr>
                <w:rFonts w:ascii="Calibri" w:hAnsi="Calibri" w:cs="Calibri"/>
                <w:b/>
                <w:bCs/>
                <w:color w:val="18376A"/>
                <w:sz w:val="30"/>
                <w:szCs w:val="30"/>
              </w:rPr>
              <w:t>Duties</w:t>
            </w:r>
          </w:p>
        </w:tc>
      </w:tr>
    </w:tbl>
    <w:p w:rsidR="00827659" w:rsidRDefault="00AB32A2" w:rsidP="00827659">
      <w:pPr>
        <w:spacing w:after="120"/>
        <w:ind w:left="259"/>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827659"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827659" w:rsidRPr="00163CD3">
        <w:rPr>
          <w:rFonts w:ascii="Tahoma" w:hAnsi="Tahoma" w:cs="Tahoma"/>
        </w:rPr>
        <w:t xml:space="preserve"> Exceeds Standard (</w:t>
      </w:r>
      <w:r w:rsidR="00827659">
        <w:rPr>
          <w:rFonts w:ascii="Tahoma" w:hAnsi="Tahoma" w:cs="Tahoma"/>
        </w:rPr>
        <w:t xml:space="preserve">substantially </w:t>
      </w:r>
      <w:r w:rsidR="00827659" w:rsidRPr="00163CD3">
        <w:rPr>
          <w:rFonts w:ascii="Tahoma" w:hAnsi="Tahoma" w:cs="Tahoma"/>
        </w:rPr>
        <w:t xml:space="preserve">exceeds </w:t>
      </w:r>
      <w:r w:rsidR="00827659">
        <w:rPr>
          <w:rFonts w:ascii="Tahoma" w:hAnsi="Tahoma" w:cs="Tahoma"/>
        </w:rPr>
        <w:t>requirement of standard)</w:t>
      </w:r>
    </w:p>
    <w:p w:rsidR="00827659" w:rsidRPr="00163CD3" w:rsidRDefault="00EB4CCA" w:rsidP="00827659">
      <w:pPr>
        <w:spacing w:after="120"/>
        <w:ind w:left="259"/>
        <w:rPr>
          <w:rFonts w:ascii="Tahoma" w:hAnsi="Tahoma" w:cs="Tahoma"/>
        </w:rPr>
      </w:pPr>
      <w:proofErr w:type="gramStart"/>
      <w:r>
        <w:rPr>
          <w:rFonts w:ascii="Tahoma" w:hAnsi="Tahoma" w:cs="Tahoma"/>
        </w:rPr>
        <w:t>xx</w:t>
      </w:r>
      <w:proofErr w:type="gramEnd"/>
      <w:r w:rsidR="00B23DF8" w:rsidRPr="00163CD3">
        <w:rPr>
          <w:rFonts w:ascii="Tahoma" w:hAnsi="Tahoma" w:cs="Tahoma"/>
        </w:rPr>
        <w:fldChar w:fldCharType="begin">
          <w:ffData>
            <w:name w:val=""/>
            <w:enabled/>
            <w:calcOnExit w:val="0"/>
            <w:checkBox>
              <w:size w:val="16"/>
              <w:default w:val="0"/>
            </w:checkBox>
          </w:ffData>
        </w:fldChar>
      </w:r>
      <w:r w:rsidR="00B23DF8"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00B23DF8" w:rsidRPr="00163CD3">
        <w:rPr>
          <w:rFonts w:ascii="Tahoma" w:hAnsi="Tahoma" w:cs="Tahoma"/>
        </w:rPr>
        <w:fldChar w:fldCharType="end"/>
      </w:r>
      <w:r w:rsidR="00B23DF8">
        <w:rPr>
          <w:rFonts w:ascii="Tahoma" w:hAnsi="Tahoma" w:cs="Tahoma"/>
        </w:rPr>
        <w:t xml:space="preserve"> </w:t>
      </w:r>
      <w:r w:rsidR="00827659">
        <w:rPr>
          <w:rFonts w:ascii="Tahoma" w:hAnsi="Tahoma" w:cs="Tahoma"/>
        </w:rPr>
        <w:t>Meets Standard (substantial compliance; complies in all material ways with the standard for the relevant review period</w:t>
      </w:r>
      <w:r w:rsidR="00827659" w:rsidRPr="00163CD3">
        <w:rPr>
          <w:rFonts w:ascii="Tahoma" w:hAnsi="Tahoma" w:cs="Tahoma"/>
        </w:rPr>
        <w:t>)</w:t>
      </w:r>
    </w:p>
    <w:p w:rsidR="00827659" w:rsidRDefault="00AB32A2" w:rsidP="00827659">
      <w:pPr>
        <w:ind w:left="260"/>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827659"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827659" w:rsidRPr="00163CD3">
        <w:rPr>
          <w:rFonts w:ascii="Tahoma" w:hAnsi="Tahoma" w:cs="Tahoma"/>
        </w:rPr>
        <w:t xml:space="preserve"> </w:t>
      </w:r>
      <w:r w:rsidR="00827659">
        <w:rPr>
          <w:rFonts w:ascii="Tahoma" w:hAnsi="Tahoma" w:cs="Tahoma"/>
        </w:rPr>
        <w:t>Does Not Meet Standard</w:t>
      </w:r>
      <w:r w:rsidR="00827659" w:rsidRPr="00163CD3">
        <w:rPr>
          <w:rFonts w:ascii="Tahoma" w:hAnsi="Tahoma" w:cs="Tahoma"/>
        </w:rPr>
        <w:t xml:space="preserve"> (</w:t>
      </w:r>
      <w:r w:rsidR="00827659">
        <w:rPr>
          <w:rFonts w:ascii="Tahoma" w:hAnsi="Tahoma" w:cs="Tahoma"/>
        </w:rPr>
        <w:t>requires corrective action</w:t>
      </w:r>
      <w:r w:rsidR="00827659" w:rsidRPr="00163CD3">
        <w:rPr>
          <w:rFonts w:ascii="Tahoma" w:hAnsi="Tahoma" w:cs="Tahoma"/>
        </w:rPr>
        <w:t>)</w:t>
      </w:r>
    </w:p>
    <w:p w:rsidR="009C43A4" w:rsidRDefault="009C43A4" w:rsidP="00827659">
      <w:pPr>
        <w:ind w:left="260"/>
        <w:rPr>
          <w:rFonts w:ascii="Tahoma" w:hAnsi="Tahoma" w:cs="Tahoma"/>
        </w:rPr>
      </w:pPr>
      <w:r>
        <w:rPr>
          <w:rFonts w:ascii="Tahoma" w:hAnsi="Tahoma" w:cs="Tahoma"/>
        </w:rPr>
        <w:t xml:space="preserve">The following information was utilized to verify compliance with this standard: </w:t>
      </w:r>
    </w:p>
    <w:p w:rsidR="00EB4CCA" w:rsidRDefault="00EB4CCA" w:rsidP="00827659">
      <w:pPr>
        <w:ind w:left="260"/>
        <w:rPr>
          <w:rFonts w:ascii="Tahoma" w:hAnsi="Tahoma" w:cs="Tahoma"/>
        </w:rPr>
      </w:pPr>
      <w:r>
        <w:rPr>
          <w:rFonts w:ascii="Tahoma" w:hAnsi="Tahoma" w:cs="Tahoma"/>
        </w:rPr>
        <w:t>Policy 23.1 PREA section VIII page 17-18</w:t>
      </w:r>
    </w:p>
    <w:p w:rsidR="00EB4CCA" w:rsidRDefault="00EB4CCA" w:rsidP="00827659">
      <w:pPr>
        <w:ind w:left="260"/>
        <w:rPr>
          <w:rFonts w:ascii="Tahoma" w:hAnsi="Tahoma" w:cs="Tahoma"/>
        </w:rPr>
      </w:pPr>
      <w:r>
        <w:rPr>
          <w:rFonts w:ascii="Tahoma" w:hAnsi="Tahoma" w:cs="Tahoma"/>
        </w:rPr>
        <w:t>There hav</w:t>
      </w:r>
      <w:r w:rsidR="00EB2F7C">
        <w:rPr>
          <w:rFonts w:ascii="Tahoma" w:hAnsi="Tahoma" w:cs="Tahoma"/>
        </w:rPr>
        <w:t>e been no reports in the last 24</w:t>
      </w:r>
      <w:r>
        <w:rPr>
          <w:rFonts w:ascii="Tahoma" w:hAnsi="Tahoma" w:cs="Tahoma"/>
        </w:rPr>
        <w:t xml:space="preserve"> months</w:t>
      </w:r>
    </w:p>
    <w:p w:rsidR="00261F2A" w:rsidRPr="008423FD" w:rsidRDefault="00261F2A" w:rsidP="00827659">
      <w:pPr>
        <w:ind w:left="260"/>
        <w:rPr>
          <w:rFonts w:ascii="Tahoma" w:hAnsi="Tahoma" w:cs="Tahoma"/>
          <w:sz w:val="24"/>
          <w:szCs w:val="24"/>
        </w:rPr>
      </w:pPr>
    </w:p>
    <w:tbl>
      <w:tblPr>
        <w:tblW w:w="1088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1674"/>
        <w:gridCol w:w="9213"/>
      </w:tblGrid>
      <w:tr w:rsidR="00827659" w:rsidRPr="006A25DB" w:rsidTr="00827659">
        <w:trPr>
          <w:trHeight w:val="66"/>
          <w:jc w:val="center"/>
        </w:trPr>
        <w:tc>
          <w:tcPr>
            <w:tcW w:w="1674" w:type="dxa"/>
            <w:tcBorders>
              <w:right w:val="nil"/>
            </w:tcBorders>
            <w:vAlign w:val="center"/>
          </w:tcPr>
          <w:p w:rsidR="00827659" w:rsidRPr="006A25DB" w:rsidRDefault="00827659" w:rsidP="00827659">
            <w:pPr>
              <w:pStyle w:val="Heading2"/>
              <w:rPr>
                <w:rFonts w:eastAsia="Batang"/>
                <w:sz w:val="22"/>
                <w:szCs w:val="22"/>
              </w:rPr>
            </w:pPr>
          </w:p>
        </w:tc>
        <w:tc>
          <w:tcPr>
            <w:tcW w:w="9213" w:type="dxa"/>
            <w:tcBorders>
              <w:left w:val="nil"/>
            </w:tcBorders>
            <w:vAlign w:val="center"/>
          </w:tcPr>
          <w:p w:rsidR="00827659" w:rsidRPr="00827659" w:rsidRDefault="00836CE9" w:rsidP="00827659">
            <w:pPr>
              <w:widowControl w:val="0"/>
              <w:autoSpaceDE w:val="0"/>
              <w:autoSpaceDN w:val="0"/>
              <w:adjustRightInd w:val="0"/>
              <w:spacing w:after="240" w:line="240" w:lineRule="auto"/>
              <w:rPr>
                <w:rFonts w:ascii="Times" w:hAnsi="Times" w:cs="Times"/>
                <w:sz w:val="24"/>
                <w:szCs w:val="24"/>
              </w:rPr>
            </w:pPr>
            <w:r>
              <w:rPr>
                <w:rFonts w:ascii="Calibri" w:hAnsi="Calibri" w:cs="Calibri"/>
                <w:b/>
                <w:bCs/>
                <w:color w:val="18376A"/>
                <w:sz w:val="30"/>
                <w:szCs w:val="30"/>
              </w:rPr>
              <w:t>§115.</w:t>
            </w:r>
            <w:r w:rsidR="00C9466E">
              <w:rPr>
                <w:rFonts w:ascii="Calibri" w:hAnsi="Calibri" w:cs="Calibri"/>
                <w:b/>
                <w:bCs/>
                <w:color w:val="18376A"/>
                <w:sz w:val="30"/>
                <w:szCs w:val="30"/>
              </w:rPr>
              <w:t>3</w:t>
            </w:r>
            <w:r>
              <w:rPr>
                <w:rFonts w:ascii="Calibri" w:hAnsi="Calibri" w:cs="Calibri"/>
                <w:b/>
                <w:bCs/>
                <w:color w:val="18376A"/>
                <w:sz w:val="30"/>
                <w:szCs w:val="30"/>
              </w:rPr>
              <w:t>63 – Reporting to Other Confinement Facilities</w:t>
            </w:r>
          </w:p>
        </w:tc>
      </w:tr>
    </w:tbl>
    <w:p w:rsidR="00827659" w:rsidRDefault="00AB32A2" w:rsidP="00827659">
      <w:pPr>
        <w:spacing w:after="120"/>
        <w:ind w:left="259"/>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827659"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827659" w:rsidRPr="00163CD3">
        <w:rPr>
          <w:rFonts w:ascii="Tahoma" w:hAnsi="Tahoma" w:cs="Tahoma"/>
        </w:rPr>
        <w:t xml:space="preserve"> Exceeds Standard (</w:t>
      </w:r>
      <w:r w:rsidR="00827659">
        <w:rPr>
          <w:rFonts w:ascii="Tahoma" w:hAnsi="Tahoma" w:cs="Tahoma"/>
        </w:rPr>
        <w:t xml:space="preserve">substantially </w:t>
      </w:r>
      <w:r w:rsidR="00827659" w:rsidRPr="00163CD3">
        <w:rPr>
          <w:rFonts w:ascii="Tahoma" w:hAnsi="Tahoma" w:cs="Tahoma"/>
        </w:rPr>
        <w:t xml:space="preserve">exceeds </w:t>
      </w:r>
      <w:r w:rsidR="00827659">
        <w:rPr>
          <w:rFonts w:ascii="Tahoma" w:hAnsi="Tahoma" w:cs="Tahoma"/>
        </w:rPr>
        <w:t>requirement of standard)</w:t>
      </w:r>
    </w:p>
    <w:p w:rsidR="00827659" w:rsidRPr="00163CD3" w:rsidRDefault="00EB4CCA" w:rsidP="00827659">
      <w:pPr>
        <w:spacing w:after="120"/>
        <w:ind w:left="259"/>
        <w:rPr>
          <w:rFonts w:ascii="Tahoma" w:hAnsi="Tahoma" w:cs="Tahoma"/>
        </w:rPr>
      </w:pPr>
      <w:proofErr w:type="gramStart"/>
      <w:r>
        <w:rPr>
          <w:rFonts w:ascii="Tahoma" w:hAnsi="Tahoma" w:cs="Tahoma"/>
        </w:rPr>
        <w:t>xx</w:t>
      </w:r>
      <w:proofErr w:type="gramEnd"/>
      <w:r w:rsidR="00B23DF8" w:rsidRPr="00163CD3">
        <w:rPr>
          <w:rFonts w:ascii="Tahoma" w:hAnsi="Tahoma" w:cs="Tahoma"/>
        </w:rPr>
        <w:fldChar w:fldCharType="begin">
          <w:ffData>
            <w:name w:val=""/>
            <w:enabled/>
            <w:calcOnExit w:val="0"/>
            <w:checkBox>
              <w:size w:val="16"/>
              <w:default w:val="0"/>
            </w:checkBox>
          </w:ffData>
        </w:fldChar>
      </w:r>
      <w:r w:rsidR="00B23DF8"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00B23DF8" w:rsidRPr="00163CD3">
        <w:rPr>
          <w:rFonts w:ascii="Tahoma" w:hAnsi="Tahoma" w:cs="Tahoma"/>
        </w:rPr>
        <w:fldChar w:fldCharType="end"/>
      </w:r>
      <w:r w:rsidR="00B23DF8">
        <w:rPr>
          <w:rFonts w:ascii="Tahoma" w:hAnsi="Tahoma" w:cs="Tahoma"/>
        </w:rPr>
        <w:t xml:space="preserve"> </w:t>
      </w:r>
      <w:r w:rsidR="00827659">
        <w:rPr>
          <w:rFonts w:ascii="Tahoma" w:hAnsi="Tahoma" w:cs="Tahoma"/>
        </w:rPr>
        <w:t>Meets Standard (substantial compliance; complies in all material ways with the standard for the relevant review period</w:t>
      </w:r>
      <w:r w:rsidR="00827659" w:rsidRPr="00163CD3">
        <w:rPr>
          <w:rFonts w:ascii="Tahoma" w:hAnsi="Tahoma" w:cs="Tahoma"/>
        </w:rPr>
        <w:t>)</w:t>
      </w:r>
    </w:p>
    <w:p w:rsidR="00827659" w:rsidRDefault="00AB32A2" w:rsidP="00827659">
      <w:pPr>
        <w:ind w:left="260"/>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827659"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827659" w:rsidRPr="00163CD3">
        <w:rPr>
          <w:rFonts w:ascii="Tahoma" w:hAnsi="Tahoma" w:cs="Tahoma"/>
        </w:rPr>
        <w:t xml:space="preserve"> </w:t>
      </w:r>
      <w:r w:rsidR="00827659">
        <w:rPr>
          <w:rFonts w:ascii="Tahoma" w:hAnsi="Tahoma" w:cs="Tahoma"/>
        </w:rPr>
        <w:t>Does Not Meet Standard</w:t>
      </w:r>
      <w:r w:rsidR="00827659" w:rsidRPr="00163CD3">
        <w:rPr>
          <w:rFonts w:ascii="Tahoma" w:hAnsi="Tahoma" w:cs="Tahoma"/>
        </w:rPr>
        <w:t xml:space="preserve"> (</w:t>
      </w:r>
      <w:r w:rsidR="00827659">
        <w:rPr>
          <w:rFonts w:ascii="Tahoma" w:hAnsi="Tahoma" w:cs="Tahoma"/>
        </w:rPr>
        <w:t>requires corrective action</w:t>
      </w:r>
      <w:r w:rsidR="00827659" w:rsidRPr="00163CD3">
        <w:rPr>
          <w:rFonts w:ascii="Tahoma" w:hAnsi="Tahoma" w:cs="Tahoma"/>
        </w:rPr>
        <w:t>)</w:t>
      </w:r>
    </w:p>
    <w:p w:rsidR="00C9466E" w:rsidRDefault="00C9466E" w:rsidP="00827659">
      <w:pPr>
        <w:ind w:left="260"/>
        <w:rPr>
          <w:rFonts w:ascii="Tahoma" w:hAnsi="Tahoma" w:cs="Tahoma"/>
        </w:rPr>
      </w:pPr>
      <w:r>
        <w:rPr>
          <w:rFonts w:ascii="Tahoma" w:hAnsi="Tahoma" w:cs="Tahoma"/>
        </w:rPr>
        <w:t>The following information was utilized to verify compliance with this standard:</w:t>
      </w:r>
    </w:p>
    <w:p w:rsidR="00EB4CCA" w:rsidRDefault="00EB4CCA" w:rsidP="00827659">
      <w:pPr>
        <w:ind w:left="260"/>
        <w:rPr>
          <w:rFonts w:ascii="Tahoma" w:hAnsi="Tahoma" w:cs="Tahoma"/>
        </w:rPr>
      </w:pPr>
      <w:r>
        <w:rPr>
          <w:rFonts w:ascii="Tahoma" w:hAnsi="Tahoma" w:cs="Tahoma"/>
        </w:rPr>
        <w:t>Policy 23.1 PREA section VIII page 17</w:t>
      </w:r>
    </w:p>
    <w:p w:rsidR="00EB4CCA" w:rsidRDefault="00EB4CCA" w:rsidP="00827659">
      <w:pPr>
        <w:ind w:left="260"/>
        <w:rPr>
          <w:rFonts w:ascii="Tahoma" w:hAnsi="Tahoma" w:cs="Tahoma"/>
        </w:rPr>
      </w:pPr>
      <w:r>
        <w:rPr>
          <w:rFonts w:ascii="Tahoma" w:hAnsi="Tahoma" w:cs="Tahoma"/>
        </w:rPr>
        <w:t>There hav</w:t>
      </w:r>
      <w:r w:rsidR="00EB2F7C">
        <w:rPr>
          <w:rFonts w:ascii="Tahoma" w:hAnsi="Tahoma" w:cs="Tahoma"/>
        </w:rPr>
        <w:t>e been no reports in the last 24</w:t>
      </w:r>
      <w:r>
        <w:rPr>
          <w:rFonts w:ascii="Tahoma" w:hAnsi="Tahoma" w:cs="Tahoma"/>
        </w:rPr>
        <w:t xml:space="preserve"> months</w:t>
      </w:r>
    </w:p>
    <w:p w:rsidR="00261F2A" w:rsidRPr="008423FD" w:rsidRDefault="00261F2A" w:rsidP="00261F2A">
      <w:pPr>
        <w:ind w:left="260"/>
        <w:rPr>
          <w:rFonts w:ascii="Times New Roman" w:hAnsi="Times New Roman" w:cs="Times New Roman"/>
          <w:sz w:val="24"/>
          <w:szCs w:val="24"/>
        </w:rPr>
      </w:pPr>
    </w:p>
    <w:tbl>
      <w:tblPr>
        <w:tblW w:w="1088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1674"/>
        <w:gridCol w:w="9213"/>
      </w:tblGrid>
      <w:tr w:rsidR="00827659" w:rsidRPr="006A25DB" w:rsidTr="00827659">
        <w:trPr>
          <w:trHeight w:val="66"/>
          <w:jc w:val="center"/>
        </w:trPr>
        <w:tc>
          <w:tcPr>
            <w:tcW w:w="1674" w:type="dxa"/>
            <w:tcBorders>
              <w:right w:val="nil"/>
            </w:tcBorders>
            <w:vAlign w:val="center"/>
          </w:tcPr>
          <w:p w:rsidR="00827659" w:rsidRPr="006A25DB" w:rsidRDefault="00827659" w:rsidP="00827659">
            <w:pPr>
              <w:pStyle w:val="Heading2"/>
              <w:rPr>
                <w:rFonts w:eastAsia="Batang"/>
                <w:sz w:val="22"/>
                <w:szCs w:val="22"/>
              </w:rPr>
            </w:pPr>
          </w:p>
        </w:tc>
        <w:tc>
          <w:tcPr>
            <w:tcW w:w="9213" w:type="dxa"/>
            <w:tcBorders>
              <w:left w:val="nil"/>
            </w:tcBorders>
            <w:vAlign w:val="center"/>
          </w:tcPr>
          <w:p w:rsidR="00827659" w:rsidRPr="00827659" w:rsidRDefault="00836CE9" w:rsidP="00827659">
            <w:pPr>
              <w:widowControl w:val="0"/>
              <w:autoSpaceDE w:val="0"/>
              <w:autoSpaceDN w:val="0"/>
              <w:adjustRightInd w:val="0"/>
              <w:spacing w:after="240" w:line="240" w:lineRule="auto"/>
              <w:rPr>
                <w:rFonts w:ascii="Times" w:hAnsi="Times" w:cs="Times"/>
                <w:sz w:val="24"/>
                <w:szCs w:val="24"/>
              </w:rPr>
            </w:pPr>
            <w:r>
              <w:rPr>
                <w:rFonts w:ascii="Calibri" w:hAnsi="Calibri" w:cs="Calibri"/>
                <w:b/>
                <w:bCs/>
                <w:color w:val="18376A"/>
                <w:sz w:val="30"/>
                <w:szCs w:val="30"/>
              </w:rPr>
              <w:t>§115.</w:t>
            </w:r>
            <w:r w:rsidR="00C9466E">
              <w:rPr>
                <w:rFonts w:ascii="Calibri" w:hAnsi="Calibri" w:cs="Calibri"/>
                <w:b/>
                <w:bCs/>
                <w:color w:val="18376A"/>
                <w:sz w:val="30"/>
                <w:szCs w:val="30"/>
              </w:rPr>
              <w:t>3</w:t>
            </w:r>
            <w:r>
              <w:rPr>
                <w:rFonts w:ascii="Calibri" w:hAnsi="Calibri" w:cs="Calibri"/>
                <w:b/>
                <w:bCs/>
                <w:color w:val="18376A"/>
                <w:sz w:val="30"/>
                <w:szCs w:val="30"/>
              </w:rPr>
              <w:t>64 – Staff First Responder Duties</w:t>
            </w:r>
          </w:p>
        </w:tc>
      </w:tr>
    </w:tbl>
    <w:p w:rsidR="00827659" w:rsidRDefault="00AB32A2" w:rsidP="00827659">
      <w:pPr>
        <w:spacing w:after="120"/>
        <w:ind w:left="259"/>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827659"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827659" w:rsidRPr="00163CD3">
        <w:rPr>
          <w:rFonts w:ascii="Tahoma" w:hAnsi="Tahoma" w:cs="Tahoma"/>
        </w:rPr>
        <w:t xml:space="preserve"> Exceeds Standard (</w:t>
      </w:r>
      <w:r w:rsidR="00827659">
        <w:rPr>
          <w:rFonts w:ascii="Tahoma" w:hAnsi="Tahoma" w:cs="Tahoma"/>
        </w:rPr>
        <w:t xml:space="preserve">substantially </w:t>
      </w:r>
      <w:r w:rsidR="00827659" w:rsidRPr="00163CD3">
        <w:rPr>
          <w:rFonts w:ascii="Tahoma" w:hAnsi="Tahoma" w:cs="Tahoma"/>
        </w:rPr>
        <w:t xml:space="preserve">exceeds </w:t>
      </w:r>
      <w:r w:rsidR="00827659">
        <w:rPr>
          <w:rFonts w:ascii="Tahoma" w:hAnsi="Tahoma" w:cs="Tahoma"/>
        </w:rPr>
        <w:t>requirement of standard)</w:t>
      </w:r>
    </w:p>
    <w:p w:rsidR="00827659" w:rsidRPr="00163CD3" w:rsidRDefault="009537DD" w:rsidP="00827659">
      <w:pPr>
        <w:spacing w:after="120"/>
        <w:ind w:left="259"/>
        <w:rPr>
          <w:rFonts w:ascii="Tahoma" w:hAnsi="Tahoma" w:cs="Tahoma"/>
        </w:rPr>
      </w:pPr>
      <w:proofErr w:type="gramStart"/>
      <w:r>
        <w:rPr>
          <w:rFonts w:ascii="Tahoma" w:hAnsi="Tahoma" w:cs="Tahoma"/>
        </w:rPr>
        <w:t>xx</w:t>
      </w:r>
      <w:proofErr w:type="gramEnd"/>
      <w:r w:rsidR="00B23DF8" w:rsidRPr="00163CD3">
        <w:rPr>
          <w:rFonts w:ascii="Tahoma" w:hAnsi="Tahoma" w:cs="Tahoma"/>
        </w:rPr>
        <w:fldChar w:fldCharType="begin">
          <w:ffData>
            <w:name w:val=""/>
            <w:enabled/>
            <w:calcOnExit w:val="0"/>
            <w:checkBox>
              <w:size w:val="16"/>
              <w:default w:val="0"/>
            </w:checkBox>
          </w:ffData>
        </w:fldChar>
      </w:r>
      <w:r w:rsidR="00B23DF8"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00B23DF8" w:rsidRPr="00163CD3">
        <w:rPr>
          <w:rFonts w:ascii="Tahoma" w:hAnsi="Tahoma" w:cs="Tahoma"/>
        </w:rPr>
        <w:fldChar w:fldCharType="end"/>
      </w:r>
      <w:r w:rsidR="00B23DF8">
        <w:rPr>
          <w:rFonts w:ascii="Tahoma" w:hAnsi="Tahoma" w:cs="Tahoma"/>
        </w:rPr>
        <w:t xml:space="preserve"> </w:t>
      </w:r>
      <w:r w:rsidR="00827659">
        <w:rPr>
          <w:rFonts w:ascii="Tahoma" w:hAnsi="Tahoma" w:cs="Tahoma"/>
        </w:rPr>
        <w:t>Meets Standard (substantial compliance; complies in all material ways with the standard for the relevant review period</w:t>
      </w:r>
      <w:r w:rsidR="00827659" w:rsidRPr="00163CD3">
        <w:rPr>
          <w:rFonts w:ascii="Tahoma" w:hAnsi="Tahoma" w:cs="Tahoma"/>
        </w:rPr>
        <w:t>)</w:t>
      </w:r>
    </w:p>
    <w:p w:rsidR="00827659" w:rsidRDefault="00AB32A2" w:rsidP="00827659">
      <w:pPr>
        <w:ind w:left="260"/>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827659"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827659" w:rsidRPr="00163CD3">
        <w:rPr>
          <w:rFonts w:ascii="Tahoma" w:hAnsi="Tahoma" w:cs="Tahoma"/>
        </w:rPr>
        <w:t xml:space="preserve"> </w:t>
      </w:r>
      <w:r w:rsidR="00827659">
        <w:rPr>
          <w:rFonts w:ascii="Tahoma" w:hAnsi="Tahoma" w:cs="Tahoma"/>
        </w:rPr>
        <w:t>Does Not Meet Standard</w:t>
      </w:r>
      <w:r w:rsidR="00827659" w:rsidRPr="00163CD3">
        <w:rPr>
          <w:rFonts w:ascii="Tahoma" w:hAnsi="Tahoma" w:cs="Tahoma"/>
        </w:rPr>
        <w:t xml:space="preserve"> (</w:t>
      </w:r>
      <w:r w:rsidR="00827659">
        <w:rPr>
          <w:rFonts w:ascii="Tahoma" w:hAnsi="Tahoma" w:cs="Tahoma"/>
        </w:rPr>
        <w:t>requires corrective action</w:t>
      </w:r>
      <w:r w:rsidR="00827659" w:rsidRPr="00163CD3">
        <w:rPr>
          <w:rFonts w:ascii="Tahoma" w:hAnsi="Tahoma" w:cs="Tahoma"/>
        </w:rPr>
        <w:t>)</w:t>
      </w:r>
    </w:p>
    <w:p w:rsidR="00C9466E" w:rsidRDefault="00C9466E" w:rsidP="00827659">
      <w:pPr>
        <w:ind w:left="260"/>
        <w:rPr>
          <w:rFonts w:ascii="Tahoma" w:hAnsi="Tahoma" w:cs="Tahoma"/>
        </w:rPr>
      </w:pPr>
      <w:r>
        <w:rPr>
          <w:rFonts w:ascii="Tahoma" w:hAnsi="Tahoma" w:cs="Tahoma"/>
        </w:rPr>
        <w:t>The following information was utilized for verifying compliance with this standard:</w:t>
      </w:r>
    </w:p>
    <w:p w:rsidR="00EB4CCA" w:rsidRDefault="00EB4CCA" w:rsidP="00827659">
      <w:pPr>
        <w:ind w:left="260"/>
        <w:rPr>
          <w:rFonts w:ascii="Tahoma" w:hAnsi="Tahoma" w:cs="Tahoma"/>
        </w:rPr>
      </w:pPr>
      <w:r>
        <w:rPr>
          <w:rFonts w:ascii="Tahoma" w:hAnsi="Tahoma" w:cs="Tahoma"/>
        </w:rPr>
        <w:t>Policy 23.1 PREA section VIII page 18</w:t>
      </w:r>
    </w:p>
    <w:p w:rsidR="009537DD" w:rsidRDefault="009537DD" w:rsidP="00827659">
      <w:pPr>
        <w:ind w:left="260"/>
        <w:rPr>
          <w:rFonts w:ascii="Tahoma" w:hAnsi="Tahoma" w:cs="Tahoma"/>
        </w:rPr>
      </w:pPr>
      <w:r>
        <w:rPr>
          <w:rFonts w:ascii="Tahoma" w:hAnsi="Tahoma" w:cs="Tahoma"/>
        </w:rPr>
        <w:t>Policy 23.2 Sexual Assault section III 3 and Attachment A</w:t>
      </w:r>
    </w:p>
    <w:p w:rsidR="009537DD" w:rsidRDefault="009537DD" w:rsidP="00827659">
      <w:pPr>
        <w:ind w:left="260"/>
        <w:rPr>
          <w:rFonts w:ascii="Tahoma" w:hAnsi="Tahoma" w:cs="Tahoma"/>
        </w:rPr>
      </w:pPr>
      <w:r>
        <w:rPr>
          <w:rFonts w:ascii="Tahoma" w:hAnsi="Tahoma" w:cs="Tahoma"/>
        </w:rPr>
        <w:t xml:space="preserve">Staff interviews revealed that </w:t>
      </w:r>
      <w:proofErr w:type="gramStart"/>
      <w:r>
        <w:rPr>
          <w:rFonts w:ascii="Tahoma" w:hAnsi="Tahoma" w:cs="Tahoma"/>
        </w:rPr>
        <w:t>staff are</w:t>
      </w:r>
      <w:proofErr w:type="gramEnd"/>
      <w:r>
        <w:rPr>
          <w:rFonts w:ascii="Tahoma" w:hAnsi="Tahoma" w:cs="Tahoma"/>
        </w:rPr>
        <w:t xml:space="preserve"> aware of their first responder duties. Policy guides them in the respo</w:t>
      </w:r>
      <w:r w:rsidR="00995968">
        <w:rPr>
          <w:rFonts w:ascii="Tahoma" w:hAnsi="Tahoma" w:cs="Tahoma"/>
        </w:rPr>
        <w:t>nsibilities as first responders</w:t>
      </w:r>
    </w:p>
    <w:p w:rsidR="00EB4CCA" w:rsidRDefault="00EB4CCA" w:rsidP="00827659">
      <w:pPr>
        <w:ind w:left="260"/>
        <w:rPr>
          <w:rFonts w:ascii="Tahoma" w:hAnsi="Tahoma" w:cs="Tahoma"/>
        </w:rPr>
      </w:pPr>
    </w:p>
    <w:p w:rsidR="00C9466E" w:rsidRDefault="00182DD0" w:rsidP="00827659">
      <w:pPr>
        <w:ind w:left="260"/>
        <w:rPr>
          <w:rFonts w:ascii="Tahoma" w:hAnsi="Tahoma" w:cs="Tahoma"/>
        </w:rPr>
      </w:pPr>
      <w:r>
        <w:rPr>
          <w:rFonts w:ascii="Tahoma" w:hAnsi="Tahoma" w:cs="Tahoma"/>
        </w:rPr>
        <w:t xml:space="preserve"> </w:t>
      </w:r>
    </w:p>
    <w:p w:rsidR="00261F2A" w:rsidRPr="008423FD" w:rsidRDefault="00261F2A" w:rsidP="00261F2A">
      <w:pPr>
        <w:ind w:left="260"/>
        <w:rPr>
          <w:rFonts w:ascii="Tahoma" w:hAnsi="Tahoma" w:cs="Tahoma"/>
          <w:sz w:val="24"/>
          <w:szCs w:val="24"/>
        </w:rPr>
      </w:pPr>
    </w:p>
    <w:tbl>
      <w:tblPr>
        <w:tblW w:w="1088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1674"/>
        <w:gridCol w:w="9213"/>
      </w:tblGrid>
      <w:tr w:rsidR="00827659" w:rsidRPr="006A25DB" w:rsidTr="00827659">
        <w:trPr>
          <w:trHeight w:val="66"/>
          <w:jc w:val="center"/>
        </w:trPr>
        <w:tc>
          <w:tcPr>
            <w:tcW w:w="1674" w:type="dxa"/>
            <w:tcBorders>
              <w:right w:val="nil"/>
            </w:tcBorders>
            <w:vAlign w:val="center"/>
          </w:tcPr>
          <w:p w:rsidR="00827659" w:rsidRPr="006A25DB" w:rsidRDefault="00827659" w:rsidP="00827659">
            <w:pPr>
              <w:pStyle w:val="Heading2"/>
              <w:rPr>
                <w:rFonts w:eastAsia="Batang"/>
                <w:sz w:val="22"/>
                <w:szCs w:val="22"/>
              </w:rPr>
            </w:pPr>
          </w:p>
        </w:tc>
        <w:tc>
          <w:tcPr>
            <w:tcW w:w="9213" w:type="dxa"/>
            <w:tcBorders>
              <w:left w:val="nil"/>
            </w:tcBorders>
            <w:vAlign w:val="center"/>
          </w:tcPr>
          <w:p w:rsidR="00827659" w:rsidRPr="00827659" w:rsidRDefault="00D727FE" w:rsidP="00D727FE">
            <w:pPr>
              <w:widowControl w:val="0"/>
              <w:autoSpaceDE w:val="0"/>
              <w:autoSpaceDN w:val="0"/>
              <w:adjustRightInd w:val="0"/>
              <w:spacing w:after="240" w:line="240" w:lineRule="auto"/>
              <w:rPr>
                <w:rFonts w:ascii="Times" w:hAnsi="Times" w:cs="Times"/>
                <w:sz w:val="24"/>
                <w:szCs w:val="24"/>
              </w:rPr>
            </w:pPr>
            <w:r>
              <w:rPr>
                <w:rFonts w:ascii="Calibri" w:hAnsi="Calibri" w:cs="Calibri"/>
                <w:b/>
                <w:bCs/>
                <w:color w:val="18376A"/>
                <w:sz w:val="30"/>
                <w:szCs w:val="30"/>
              </w:rPr>
              <w:t>§115.</w:t>
            </w:r>
            <w:r w:rsidR="00182DD0">
              <w:rPr>
                <w:rFonts w:ascii="Calibri" w:hAnsi="Calibri" w:cs="Calibri"/>
                <w:b/>
                <w:bCs/>
                <w:color w:val="18376A"/>
                <w:sz w:val="30"/>
                <w:szCs w:val="30"/>
              </w:rPr>
              <w:t>3</w:t>
            </w:r>
            <w:r>
              <w:rPr>
                <w:rFonts w:ascii="Calibri" w:hAnsi="Calibri" w:cs="Calibri"/>
                <w:b/>
                <w:bCs/>
                <w:color w:val="18376A"/>
                <w:sz w:val="30"/>
                <w:szCs w:val="30"/>
              </w:rPr>
              <w:t>65 – Coordinated Response</w:t>
            </w:r>
          </w:p>
        </w:tc>
      </w:tr>
    </w:tbl>
    <w:p w:rsidR="00827659" w:rsidRDefault="00B23DF8" w:rsidP="00827659">
      <w:pPr>
        <w:spacing w:after="120"/>
        <w:ind w:left="259"/>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Pr>
          <w:rFonts w:ascii="Tahoma" w:hAnsi="Tahoma" w:cs="Tahoma"/>
        </w:rPr>
        <w:t xml:space="preserve"> </w:t>
      </w:r>
      <w:r w:rsidR="00827659" w:rsidRPr="00163CD3">
        <w:rPr>
          <w:rFonts w:ascii="Tahoma" w:hAnsi="Tahoma" w:cs="Tahoma"/>
        </w:rPr>
        <w:t>Exceeds Standard (</w:t>
      </w:r>
      <w:r w:rsidR="00827659">
        <w:rPr>
          <w:rFonts w:ascii="Tahoma" w:hAnsi="Tahoma" w:cs="Tahoma"/>
        </w:rPr>
        <w:t xml:space="preserve">substantially </w:t>
      </w:r>
      <w:r w:rsidR="00827659" w:rsidRPr="00163CD3">
        <w:rPr>
          <w:rFonts w:ascii="Tahoma" w:hAnsi="Tahoma" w:cs="Tahoma"/>
        </w:rPr>
        <w:t xml:space="preserve">exceeds </w:t>
      </w:r>
      <w:r w:rsidR="00827659">
        <w:rPr>
          <w:rFonts w:ascii="Tahoma" w:hAnsi="Tahoma" w:cs="Tahoma"/>
        </w:rPr>
        <w:t>requirement of standard)</w:t>
      </w:r>
    </w:p>
    <w:p w:rsidR="00827659" w:rsidRPr="00163CD3" w:rsidRDefault="009537DD" w:rsidP="00827659">
      <w:pPr>
        <w:spacing w:after="120"/>
        <w:ind w:left="259"/>
        <w:rPr>
          <w:rFonts w:ascii="Tahoma" w:hAnsi="Tahoma" w:cs="Tahoma"/>
        </w:rPr>
      </w:pPr>
      <w:proofErr w:type="gramStart"/>
      <w:r>
        <w:rPr>
          <w:rFonts w:ascii="Tahoma" w:hAnsi="Tahoma" w:cs="Tahoma"/>
        </w:rPr>
        <w:t>xx</w:t>
      </w:r>
      <w:proofErr w:type="gramEnd"/>
      <w:r w:rsidR="00AB32A2">
        <w:rPr>
          <w:rFonts w:ascii="Tahoma" w:hAnsi="Tahoma" w:cs="Tahoma"/>
        </w:rPr>
        <w:fldChar w:fldCharType="begin">
          <w:ffData>
            <w:name w:val=""/>
            <w:enabled/>
            <w:calcOnExit w:val="0"/>
            <w:checkBox>
              <w:size w:val="16"/>
              <w:default w:val="0"/>
            </w:checkBox>
          </w:ffData>
        </w:fldChar>
      </w:r>
      <w:r w:rsidR="00B91024">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00AB32A2">
        <w:rPr>
          <w:rFonts w:ascii="Tahoma" w:hAnsi="Tahoma" w:cs="Tahoma"/>
        </w:rPr>
        <w:fldChar w:fldCharType="end"/>
      </w:r>
      <w:r w:rsidR="00827659" w:rsidRPr="00163CD3">
        <w:rPr>
          <w:rFonts w:ascii="Tahoma" w:hAnsi="Tahoma" w:cs="Tahoma"/>
        </w:rPr>
        <w:t xml:space="preserve"> </w:t>
      </w:r>
      <w:r w:rsidR="00827659">
        <w:rPr>
          <w:rFonts w:ascii="Tahoma" w:hAnsi="Tahoma" w:cs="Tahoma"/>
        </w:rPr>
        <w:t>Meets Standard (substantial compliance; complies in all material ways with the standard for the relevant review period</w:t>
      </w:r>
      <w:r w:rsidR="00827659" w:rsidRPr="00163CD3">
        <w:rPr>
          <w:rFonts w:ascii="Tahoma" w:hAnsi="Tahoma" w:cs="Tahoma"/>
        </w:rPr>
        <w:t>)</w:t>
      </w:r>
    </w:p>
    <w:p w:rsidR="00D727FE" w:rsidRDefault="00AB32A2" w:rsidP="00D727FE">
      <w:pPr>
        <w:ind w:left="260"/>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827659"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827659" w:rsidRPr="00163CD3">
        <w:rPr>
          <w:rFonts w:ascii="Tahoma" w:hAnsi="Tahoma" w:cs="Tahoma"/>
        </w:rPr>
        <w:t xml:space="preserve"> </w:t>
      </w:r>
      <w:r w:rsidR="00827659">
        <w:rPr>
          <w:rFonts w:ascii="Tahoma" w:hAnsi="Tahoma" w:cs="Tahoma"/>
        </w:rPr>
        <w:t>Does Not Meet Standard</w:t>
      </w:r>
      <w:r w:rsidR="00827659" w:rsidRPr="00163CD3">
        <w:rPr>
          <w:rFonts w:ascii="Tahoma" w:hAnsi="Tahoma" w:cs="Tahoma"/>
        </w:rPr>
        <w:t xml:space="preserve"> (</w:t>
      </w:r>
      <w:r w:rsidR="00827659">
        <w:rPr>
          <w:rFonts w:ascii="Tahoma" w:hAnsi="Tahoma" w:cs="Tahoma"/>
        </w:rPr>
        <w:t>requires corrective action</w:t>
      </w:r>
      <w:r w:rsidR="00827659" w:rsidRPr="00163CD3">
        <w:rPr>
          <w:rFonts w:ascii="Tahoma" w:hAnsi="Tahoma" w:cs="Tahoma"/>
        </w:rPr>
        <w:t>)</w:t>
      </w:r>
    </w:p>
    <w:p w:rsidR="00182DD0" w:rsidRDefault="00182DD0" w:rsidP="00D727FE">
      <w:pPr>
        <w:ind w:left="260"/>
        <w:rPr>
          <w:rFonts w:ascii="Tahoma" w:hAnsi="Tahoma" w:cs="Tahoma"/>
        </w:rPr>
      </w:pPr>
      <w:r>
        <w:rPr>
          <w:rFonts w:ascii="Tahoma" w:hAnsi="Tahoma" w:cs="Tahoma"/>
        </w:rPr>
        <w:t xml:space="preserve">The following information was utilized to verify compliance with this standard: </w:t>
      </w:r>
    </w:p>
    <w:p w:rsidR="009537DD" w:rsidRDefault="009537DD" w:rsidP="00D727FE">
      <w:pPr>
        <w:ind w:left="260"/>
        <w:rPr>
          <w:rFonts w:ascii="Tahoma" w:hAnsi="Tahoma" w:cs="Tahoma"/>
        </w:rPr>
      </w:pPr>
      <w:r>
        <w:rPr>
          <w:rFonts w:ascii="Tahoma" w:hAnsi="Tahoma" w:cs="Tahoma"/>
        </w:rPr>
        <w:t>Policy 23.1 PREA section VIII page 19</w:t>
      </w:r>
    </w:p>
    <w:p w:rsidR="009537DD" w:rsidRDefault="009537DD" w:rsidP="00D727FE">
      <w:pPr>
        <w:ind w:left="260"/>
        <w:rPr>
          <w:rFonts w:ascii="Tahoma" w:hAnsi="Tahoma" w:cs="Tahoma"/>
        </w:rPr>
      </w:pPr>
      <w:r>
        <w:rPr>
          <w:rFonts w:ascii="Tahoma" w:hAnsi="Tahoma" w:cs="Tahoma"/>
        </w:rPr>
        <w:t>23.2 Sexual Assault section 3 page 3 and Attachment A</w:t>
      </w:r>
    </w:p>
    <w:p w:rsidR="009537DD" w:rsidRDefault="009537DD" w:rsidP="00D727FE">
      <w:pPr>
        <w:ind w:left="260"/>
        <w:rPr>
          <w:rFonts w:ascii="Tahoma" w:hAnsi="Tahoma" w:cs="Tahoma"/>
        </w:rPr>
      </w:pPr>
      <w:r>
        <w:rPr>
          <w:rFonts w:ascii="Tahoma" w:hAnsi="Tahoma" w:cs="Tahoma"/>
        </w:rPr>
        <w:t>These documents outline how response</w:t>
      </w:r>
      <w:r w:rsidR="00995968">
        <w:rPr>
          <w:rFonts w:ascii="Tahoma" w:hAnsi="Tahoma" w:cs="Tahoma"/>
        </w:rPr>
        <w:t>s are coordinated between staff</w:t>
      </w:r>
    </w:p>
    <w:p w:rsidR="00B91024" w:rsidRPr="008423FD" w:rsidRDefault="00B91024" w:rsidP="00D727FE">
      <w:pPr>
        <w:ind w:left="260"/>
        <w:rPr>
          <w:rFonts w:ascii="Tahoma" w:hAnsi="Tahoma" w:cs="Tahoma"/>
          <w:sz w:val="24"/>
          <w:szCs w:val="24"/>
        </w:rPr>
      </w:pPr>
    </w:p>
    <w:tbl>
      <w:tblPr>
        <w:tblW w:w="1088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1674"/>
        <w:gridCol w:w="9213"/>
      </w:tblGrid>
      <w:tr w:rsidR="00D727FE" w:rsidRPr="006A25DB" w:rsidTr="00D727FE">
        <w:trPr>
          <w:trHeight w:val="66"/>
          <w:jc w:val="center"/>
        </w:trPr>
        <w:tc>
          <w:tcPr>
            <w:tcW w:w="1674" w:type="dxa"/>
            <w:tcBorders>
              <w:right w:val="nil"/>
            </w:tcBorders>
            <w:vAlign w:val="center"/>
          </w:tcPr>
          <w:p w:rsidR="00D727FE" w:rsidRPr="006A25DB" w:rsidRDefault="00D727FE" w:rsidP="00D727FE">
            <w:pPr>
              <w:pStyle w:val="Heading2"/>
              <w:rPr>
                <w:rFonts w:eastAsia="Batang"/>
                <w:sz w:val="22"/>
                <w:szCs w:val="22"/>
              </w:rPr>
            </w:pPr>
          </w:p>
        </w:tc>
        <w:tc>
          <w:tcPr>
            <w:tcW w:w="9213" w:type="dxa"/>
            <w:tcBorders>
              <w:left w:val="nil"/>
            </w:tcBorders>
            <w:vAlign w:val="center"/>
          </w:tcPr>
          <w:p w:rsidR="00D727FE" w:rsidRPr="00827659" w:rsidRDefault="00D727FE" w:rsidP="00182DD0">
            <w:pPr>
              <w:widowControl w:val="0"/>
              <w:autoSpaceDE w:val="0"/>
              <w:autoSpaceDN w:val="0"/>
              <w:adjustRightInd w:val="0"/>
              <w:spacing w:after="240" w:line="240" w:lineRule="auto"/>
              <w:rPr>
                <w:rFonts w:ascii="Times" w:hAnsi="Times" w:cs="Times"/>
                <w:sz w:val="24"/>
                <w:szCs w:val="24"/>
              </w:rPr>
            </w:pPr>
            <w:r>
              <w:rPr>
                <w:rFonts w:ascii="Calibri" w:hAnsi="Calibri" w:cs="Calibri"/>
                <w:b/>
                <w:bCs/>
                <w:color w:val="18376A"/>
                <w:sz w:val="30"/>
                <w:szCs w:val="30"/>
              </w:rPr>
              <w:t>§115.</w:t>
            </w:r>
            <w:r w:rsidR="00182DD0">
              <w:rPr>
                <w:rFonts w:ascii="Calibri" w:hAnsi="Calibri" w:cs="Calibri"/>
                <w:b/>
                <w:bCs/>
                <w:color w:val="18376A"/>
                <w:sz w:val="30"/>
                <w:szCs w:val="30"/>
              </w:rPr>
              <w:t>366</w:t>
            </w:r>
            <w:r>
              <w:rPr>
                <w:rFonts w:ascii="Calibri" w:hAnsi="Calibri" w:cs="Calibri"/>
                <w:b/>
                <w:bCs/>
                <w:color w:val="18376A"/>
                <w:sz w:val="30"/>
                <w:szCs w:val="30"/>
              </w:rPr>
              <w:t xml:space="preserve"> – Preservation of ability to pr</w:t>
            </w:r>
            <w:r w:rsidR="00182DD0">
              <w:rPr>
                <w:rFonts w:ascii="Calibri" w:hAnsi="Calibri" w:cs="Calibri"/>
                <w:b/>
                <w:bCs/>
                <w:color w:val="18376A"/>
                <w:sz w:val="30"/>
                <w:szCs w:val="30"/>
              </w:rPr>
              <w:t>otect residents</w:t>
            </w:r>
            <w:r w:rsidR="00C72400">
              <w:rPr>
                <w:rFonts w:ascii="Calibri" w:hAnsi="Calibri" w:cs="Calibri"/>
                <w:b/>
                <w:bCs/>
                <w:color w:val="18376A"/>
                <w:sz w:val="30"/>
                <w:szCs w:val="30"/>
              </w:rPr>
              <w:t xml:space="preserve"> from contact with </w:t>
            </w:r>
            <w:r>
              <w:rPr>
                <w:rFonts w:ascii="Calibri" w:hAnsi="Calibri" w:cs="Calibri"/>
                <w:b/>
                <w:bCs/>
                <w:color w:val="18376A"/>
                <w:sz w:val="30"/>
                <w:szCs w:val="30"/>
              </w:rPr>
              <w:t>abusers</w:t>
            </w:r>
          </w:p>
        </w:tc>
      </w:tr>
    </w:tbl>
    <w:p w:rsidR="00D727FE" w:rsidRDefault="00AB32A2" w:rsidP="00D727FE">
      <w:pPr>
        <w:spacing w:after="120"/>
        <w:ind w:left="259"/>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D727FE"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D727FE" w:rsidRPr="00163CD3">
        <w:rPr>
          <w:rFonts w:ascii="Tahoma" w:hAnsi="Tahoma" w:cs="Tahoma"/>
        </w:rPr>
        <w:t xml:space="preserve"> Exceeds Standard (</w:t>
      </w:r>
      <w:r w:rsidR="00D727FE">
        <w:rPr>
          <w:rFonts w:ascii="Tahoma" w:hAnsi="Tahoma" w:cs="Tahoma"/>
        </w:rPr>
        <w:t xml:space="preserve">substantially </w:t>
      </w:r>
      <w:r w:rsidR="00D727FE" w:rsidRPr="00163CD3">
        <w:rPr>
          <w:rFonts w:ascii="Tahoma" w:hAnsi="Tahoma" w:cs="Tahoma"/>
        </w:rPr>
        <w:t xml:space="preserve">exceeds </w:t>
      </w:r>
      <w:r w:rsidR="00D727FE">
        <w:rPr>
          <w:rFonts w:ascii="Tahoma" w:hAnsi="Tahoma" w:cs="Tahoma"/>
        </w:rPr>
        <w:t>requirement of standard)</w:t>
      </w:r>
    </w:p>
    <w:p w:rsidR="00D727FE" w:rsidRPr="00163CD3" w:rsidRDefault="009537DD" w:rsidP="00D727FE">
      <w:pPr>
        <w:spacing w:after="120"/>
        <w:ind w:left="259"/>
        <w:rPr>
          <w:rFonts w:ascii="Tahoma" w:hAnsi="Tahoma" w:cs="Tahoma"/>
        </w:rPr>
      </w:pPr>
      <w:proofErr w:type="gramStart"/>
      <w:r>
        <w:rPr>
          <w:rFonts w:ascii="Tahoma" w:hAnsi="Tahoma" w:cs="Tahoma"/>
        </w:rPr>
        <w:t>xx</w:t>
      </w:r>
      <w:proofErr w:type="gramEnd"/>
      <w:r w:rsidR="00AB32A2">
        <w:rPr>
          <w:rFonts w:ascii="Tahoma" w:hAnsi="Tahoma" w:cs="Tahoma"/>
        </w:rPr>
        <w:fldChar w:fldCharType="begin">
          <w:ffData>
            <w:name w:val=""/>
            <w:enabled/>
            <w:calcOnExit w:val="0"/>
            <w:checkBox>
              <w:size w:val="16"/>
              <w:default w:val="0"/>
            </w:checkBox>
          </w:ffData>
        </w:fldChar>
      </w:r>
      <w:r w:rsidR="00E20CFB">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00AB32A2">
        <w:rPr>
          <w:rFonts w:ascii="Tahoma" w:hAnsi="Tahoma" w:cs="Tahoma"/>
        </w:rPr>
        <w:fldChar w:fldCharType="end"/>
      </w:r>
      <w:r w:rsidR="00D727FE" w:rsidRPr="00163CD3">
        <w:rPr>
          <w:rFonts w:ascii="Tahoma" w:hAnsi="Tahoma" w:cs="Tahoma"/>
        </w:rPr>
        <w:t xml:space="preserve"> </w:t>
      </w:r>
      <w:r w:rsidR="00D727FE">
        <w:rPr>
          <w:rFonts w:ascii="Tahoma" w:hAnsi="Tahoma" w:cs="Tahoma"/>
        </w:rPr>
        <w:t>Meets Standard (substantial compliance; complies in all material ways with the standard for the relevant review period</w:t>
      </w:r>
      <w:r w:rsidR="00D727FE" w:rsidRPr="00163CD3">
        <w:rPr>
          <w:rFonts w:ascii="Tahoma" w:hAnsi="Tahoma" w:cs="Tahoma"/>
        </w:rPr>
        <w:t>)</w:t>
      </w:r>
    </w:p>
    <w:p w:rsidR="00D727FE" w:rsidRDefault="00AB32A2" w:rsidP="00D24E8E">
      <w:pPr>
        <w:ind w:left="260"/>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D727FE"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D727FE" w:rsidRPr="00163CD3">
        <w:rPr>
          <w:rFonts w:ascii="Tahoma" w:hAnsi="Tahoma" w:cs="Tahoma"/>
        </w:rPr>
        <w:t xml:space="preserve"> </w:t>
      </w:r>
      <w:r w:rsidR="00D727FE">
        <w:rPr>
          <w:rFonts w:ascii="Tahoma" w:hAnsi="Tahoma" w:cs="Tahoma"/>
        </w:rPr>
        <w:t>Does Not Meet Standard</w:t>
      </w:r>
      <w:r w:rsidR="00D727FE" w:rsidRPr="00163CD3">
        <w:rPr>
          <w:rFonts w:ascii="Tahoma" w:hAnsi="Tahoma" w:cs="Tahoma"/>
        </w:rPr>
        <w:t xml:space="preserve"> (</w:t>
      </w:r>
      <w:r w:rsidR="00D727FE">
        <w:rPr>
          <w:rFonts w:ascii="Tahoma" w:hAnsi="Tahoma" w:cs="Tahoma"/>
        </w:rPr>
        <w:t>requires corrective action</w:t>
      </w:r>
      <w:r w:rsidR="00D727FE" w:rsidRPr="00163CD3">
        <w:rPr>
          <w:rFonts w:ascii="Tahoma" w:hAnsi="Tahoma" w:cs="Tahoma"/>
        </w:rPr>
        <w:t>)</w:t>
      </w:r>
    </w:p>
    <w:p w:rsidR="009537DD" w:rsidRDefault="009537DD" w:rsidP="00D24E8E">
      <w:pPr>
        <w:ind w:left="260"/>
        <w:rPr>
          <w:rFonts w:ascii="Tahoma" w:hAnsi="Tahoma" w:cs="Tahoma"/>
        </w:rPr>
      </w:pPr>
      <w:r>
        <w:rPr>
          <w:rFonts w:ascii="Tahoma" w:hAnsi="Tahoma" w:cs="Tahoma"/>
        </w:rPr>
        <w:t>Xx Non-Applicable</w:t>
      </w:r>
    </w:p>
    <w:p w:rsidR="00182DD0" w:rsidRDefault="00182DD0" w:rsidP="00D24E8E">
      <w:pPr>
        <w:ind w:left="260"/>
        <w:rPr>
          <w:rFonts w:ascii="Tahoma" w:hAnsi="Tahoma" w:cs="Tahoma"/>
        </w:rPr>
      </w:pPr>
      <w:r>
        <w:rPr>
          <w:rFonts w:ascii="Tahoma" w:hAnsi="Tahoma" w:cs="Tahoma"/>
        </w:rPr>
        <w:lastRenderedPageBreak/>
        <w:t>The following information was utilized to verify compliance with this standard:</w:t>
      </w:r>
    </w:p>
    <w:p w:rsidR="009537DD" w:rsidRDefault="009537DD" w:rsidP="00D24E8E">
      <w:pPr>
        <w:ind w:left="260"/>
        <w:rPr>
          <w:rFonts w:ascii="Tahoma" w:hAnsi="Tahoma" w:cs="Tahoma"/>
        </w:rPr>
      </w:pPr>
      <w:r>
        <w:rPr>
          <w:rFonts w:ascii="Tahoma" w:hAnsi="Tahoma" w:cs="Tahoma"/>
        </w:rPr>
        <w:t xml:space="preserve">There is no collective bargaining groups in the agency or this facility, thus it is </w:t>
      </w:r>
      <w:r w:rsidR="00995968">
        <w:rPr>
          <w:rFonts w:ascii="Tahoma" w:hAnsi="Tahoma" w:cs="Tahoma"/>
        </w:rPr>
        <w:t>not applicable to this facility</w:t>
      </w:r>
    </w:p>
    <w:p w:rsidR="00182DD0" w:rsidRDefault="00182DD0" w:rsidP="00D24E8E">
      <w:pPr>
        <w:ind w:left="260"/>
        <w:rPr>
          <w:rFonts w:ascii="Tahoma" w:hAnsi="Tahoma" w:cs="Tahoma"/>
        </w:rPr>
      </w:pPr>
    </w:p>
    <w:p w:rsidR="00E20CFB" w:rsidRPr="008423FD" w:rsidRDefault="00E20CFB" w:rsidP="00D24E8E">
      <w:pPr>
        <w:ind w:left="260"/>
        <w:rPr>
          <w:rFonts w:ascii="Times New Roman" w:hAnsi="Times New Roman" w:cs="Times New Roman"/>
          <w:sz w:val="24"/>
          <w:szCs w:val="24"/>
        </w:rPr>
      </w:pPr>
    </w:p>
    <w:tbl>
      <w:tblPr>
        <w:tblW w:w="1088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1674"/>
        <w:gridCol w:w="9213"/>
      </w:tblGrid>
      <w:tr w:rsidR="00A641AB" w:rsidRPr="006A25DB" w:rsidTr="00A641AB">
        <w:trPr>
          <w:trHeight w:val="66"/>
          <w:jc w:val="center"/>
        </w:trPr>
        <w:tc>
          <w:tcPr>
            <w:tcW w:w="1674" w:type="dxa"/>
            <w:tcBorders>
              <w:right w:val="nil"/>
            </w:tcBorders>
            <w:vAlign w:val="center"/>
          </w:tcPr>
          <w:p w:rsidR="00A641AB" w:rsidRPr="006A25DB" w:rsidRDefault="00A641AB" w:rsidP="00A641AB">
            <w:pPr>
              <w:pStyle w:val="Heading2"/>
              <w:rPr>
                <w:rFonts w:eastAsia="Batang"/>
                <w:sz w:val="22"/>
                <w:szCs w:val="22"/>
              </w:rPr>
            </w:pPr>
          </w:p>
        </w:tc>
        <w:tc>
          <w:tcPr>
            <w:tcW w:w="9213" w:type="dxa"/>
            <w:tcBorders>
              <w:left w:val="nil"/>
            </w:tcBorders>
            <w:vAlign w:val="center"/>
          </w:tcPr>
          <w:p w:rsidR="00A641AB" w:rsidRPr="00827659" w:rsidRDefault="00A641AB" w:rsidP="00A641AB">
            <w:pPr>
              <w:widowControl w:val="0"/>
              <w:autoSpaceDE w:val="0"/>
              <w:autoSpaceDN w:val="0"/>
              <w:adjustRightInd w:val="0"/>
              <w:spacing w:after="240" w:line="240" w:lineRule="auto"/>
              <w:rPr>
                <w:rFonts w:ascii="Times" w:hAnsi="Times" w:cs="Times"/>
                <w:sz w:val="24"/>
                <w:szCs w:val="24"/>
              </w:rPr>
            </w:pPr>
            <w:r>
              <w:rPr>
                <w:rFonts w:ascii="Calibri" w:hAnsi="Calibri" w:cs="Calibri"/>
                <w:b/>
                <w:bCs/>
                <w:color w:val="18376A"/>
                <w:sz w:val="30"/>
                <w:szCs w:val="30"/>
              </w:rPr>
              <w:t>§115.</w:t>
            </w:r>
            <w:r w:rsidR="00F715E1">
              <w:rPr>
                <w:rFonts w:ascii="Calibri" w:hAnsi="Calibri" w:cs="Calibri"/>
                <w:b/>
                <w:bCs/>
                <w:color w:val="18376A"/>
                <w:sz w:val="30"/>
                <w:szCs w:val="30"/>
              </w:rPr>
              <w:t>3</w:t>
            </w:r>
            <w:r>
              <w:rPr>
                <w:rFonts w:ascii="Calibri" w:hAnsi="Calibri" w:cs="Calibri"/>
                <w:b/>
                <w:bCs/>
                <w:color w:val="18376A"/>
                <w:sz w:val="30"/>
                <w:szCs w:val="30"/>
              </w:rPr>
              <w:t>67 – Agency protection against retaliation</w:t>
            </w:r>
          </w:p>
        </w:tc>
      </w:tr>
    </w:tbl>
    <w:p w:rsidR="00A641AB" w:rsidRDefault="00AB32A2" w:rsidP="00A641AB">
      <w:pPr>
        <w:spacing w:after="120"/>
        <w:ind w:left="259"/>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A641AB"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A641AB" w:rsidRPr="00163CD3">
        <w:rPr>
          <w:rFonts w:ascii="Tahoma" w:hAnsi="Tahoma" w:cs="Tahoma"/>
        </w:rPr>
        <w:t xml:space="preserve"> Exceeds Standard (</w:t>
      </w:r>
      <w:r w:rsidR="00A641AB">
        <w:rPr>
          <w:rFonts w:ascii="Tahoma" w:hAnsi="Tahoma" w:cs="Tahoma"/>
        </w:rPr>
        <w:t xml:space="preserve">substantially </w:t>
      </w:r>
      <w:r w:rsidR="00A641AB" w:rsidRPr="00163CD3">
        <w:rPr>
          <w:rFonts w:ascii="Tahoma" w:hAnsi="Tahoma" w:cs="Tahoma"/>
        </w:rPr>
        <w:t xml:space="preserve">exceeds </w:t>
      </w:r>
      <w:r w:rsidR="00A641AB">
        <w:rPr>
          <w:rFonts w:ascii="Tahoma" w:hAnsi="Tahoma" w:cs="Tahoma"/>
        </w:rPr>
        <w:t>requirement of standard)</w:t>
      </w:r>
    </w:p>
    <w:p w:rsidR="00A641AB" w:rsidRPr="00163CD3" w:rsidRDefault="009537DD" w:rsidP="00A641AB">
      <w:pPr>
        <w:spacing w:after="120"/>
        <w:ind w:left="259"/>
        <w:rPr>
          <w:rFonts w:ascii="Tahoma" w:hAnsi="Tahoma" w:cs="Tahoma"/>
        </w:rPr>
      </w:pPr>
      <w:proofErr w:type="gramStart"/>
      <w:r>
        <w:rPr>
          <w:rFonts w:ascii="Tahoma" w:hAnsi="Tahoma" w:cs="Tahoma"/>
        </w:rPr>
        <w:t>xx</w:t>
      </w:r>
      <w:proofErr w:type="gramEnd"/>
      <w:r w:rsidR="00B23DF8" w:rsidRPr="00163CD3">
        <w:rPr>
          <w:rFonts w:ascii="Tahoma" w:hAnsi="Tahoma" w:cs="Tahoma"/>
        </w:rPr>
        <w:fldChar w:fldCharType="begin">
          <w:ffData>
            <w:name w:val=""/>
            <w:enabled/>
            <w:calcOnExit w:val="0"/>
            <w:checkBox>
              <w:size w:val="16"/>
              <w:default w:val="0"/>
            </w:checkBox>
          </w:ffData>
        </w:fldChar>
      </w:r>
      <w:r w:rsidR="00B23DF8"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00B23DF8" w:rsidRPr="00163CD3">
        <w:rPr>
          <w:rFonts w:ascii="Tahoma" w:hAnsi="Tahoma" w:cs="Tahoma"/>
        </w:rPr>
        <w:fldChar w:fldCharType="end"/>
      </w:r>
      <w:r w:rsidR="00B23DF8">
        <w:rPr>
          <w:rFonts w:ascii="Tahoma" w:hAnsi="Tahoma" w:cs="Tahoma"/>
        </w:rPr>
        <w:t xml:space="preserve"> </w:t>
      </w:r>
      <w:r w:rsidR="00A641AB">
        <w:rPr>
          <w:rFonts w:ascii="Tahoma" w:hAnsi="Tahoma" w:cs="Tahoma"/>
        </w:rPr>
        <w:t>Meets Standard (substantial compliance; complies in all material ways with the standard for the relevant review period</w:t>
      </w:r>
      <w:r w:rsidR="00A641AB" w:rsidRPr="00163CD3">
        <w:rPr>
          <w:rFonts w:ascii="Tahoma" w:hAnsi="Tahoma" w:cs="Tahoma"/>
        </w:rPr>
        <w:t>)</w:t>
      </w:r>
    </w:p>
    <w:p w:rsidR="00A641AB" w:rsidRDefault="00AB32A2" w:rsidP="00486820">
      <w:pPr>
        <w:ind w:left="260"/>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A641AB"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A641AB" w:rsidRPr="00163CD3">
        <w:rPr>
          <w:rFonts w:ascii="Tahoma" w:hAnsi="Tahoma" w:cs="Tahoma"/>
        </w:rPr>
        <w:t xml:space="preserve"> </w:t>
      </w:r>
      <w:r w:rsidR="00A641AB">
        <w:rPr>
          <w:rFonts w:ascii="Tahoma" w:hAnsi="Tahoma" w:cs="Tahoma"/>
        </w:rPr>
        <w:t>Does Not Meet Standard</w:t>
      </w:r>
      <w:r w:rsidR="00A641AB" w:rsidRPr="00163CD3">
        <w:rPr>
          <w:rFonts w:ascii="Tahoma" w:hAnsi="Tahoma" w:cs="Tahoma"/>
        </w:rPr>
        <w:t xml:space="preserve"> (</w:t>
      </w:r>
      <w:r w:rsidR="00A641AB">
        <w:rPr>
          <w:rFonts w:ascii="Tahoma" w:hAnsi="Tahoma" w:cs="Tahoma"/>
        </w:rPr>
        <w:t>requires corrective action</w:t>
      </w:r>
      <w:r w:rsidR="00A641AB" w:rsidRPr="00163CD3">
        <w:rPr>
          <w:rFonts w:ascii="Tahoma" w:hAnsi="Tahoma" w:cs="Tahoma"/>
        </w:rPr>
        <w:t>)</w:t>
      </w:r>
    </w:p>
    <w:p w:rsidR="00F715E1" w:rsidRDefault="00F715E1" w:rsidP="00486820">
      <w:pPr>
        <w:ind w:left="260"/>
        <w:rPr>
          <w:rFonts w:ascii="Tahoma" w:hAnsi="Tahoma" w:cs="Tahoma"/>
        </w:rPr>
      </w:pPr>
      <w:r>
        <w:rPr>
          <w:rFonts w:ascii="Tahoma" w:hAnsi="Tahoma" w:cs="Tahoma"/>
        </w:rPr>
        <w:t>The following information was utilized to verify compliance with this standard:</w:t>
      </w:r>
    </w:p>
    <w:p w:rsidR="009537DD" w:rsidRDefault="009537DD" w:rsidP="00486820">
      <w:pPr>
        <w:ind w:left="260"/>
        <w:rPr>
          <w:rFonts w:ascii="Tahoma" w:hAnsi="Tahoma" w:cs="Tahoma"/>
        </w:rPr>
      </w:pPr>
      <w:r>
        <w:rPr>
          <w:rFonts w:ascii="Tahoma" w:hAnsi="Tahoma" w:cs="Tahoma"/>
        </w:rPr>
        <w:t>Policy 23.1 PREA section VIII page 19</w:t>
      </w:r>
    </w:p>
    <w:p w:rsidR="009537DD" w:rsidRDefault="009537DD" w:rsidP="00486820">
      <w:pPr>
        <w:ind w:left="260"/>
        <w:rPr>
          <w:rFonts w:ascii="Tahoma" w:hAnsi="Tahoma" w:cs="Tahoma"/>
        </w:rPr>
      </w:pPr>
      <w:r>
        <w:rPr>
          <w:rFonts w:ascii="Tahoma" w:hAnsi="Tahoma" w:cs="Tahoma"/>
        </w:rPr>
        <w:t>Agency and facility management indicate that retaliation will be monitored for as long as necessary even going beyond the 90 day requirement if necessary. There is a log to maintain documentation and insure that time frames are met be it a staff member being r</w:t>
      </w:r>
      <w:r w:rsidR="00EB2F7C">
        <w:rPr>
          <w:rFonts w:ascii="Tahoma" w:hAnsi="Tahoma" w:cs="Tahoma"/>
        </w:rPr>
        <w:t>etaliated against or a resident</w:t>
      </w:r>
    </w:p>
    <w:p w:rsidR="00E20CFB" w:rsidRPr="008423FD" w:rsidRDefault="00E20CFB" w:rsidP="00486820">
      <w:pPr>
        <w:ind w:left="260"/>
        <w:rPr>
          <w:rFonts w:ascii="Times New Roman" w:hAnsi="Times New Roman" w:cs="Times New Roman"/>
          <w:sz w:val="24"/>
          <w:szCs w:val="24"/>
        </w:rPr>
      </w:pPr>
    </w:p>
    <w:tbl>
      <w:tblPr>
        <w:tblW w:w="1088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1674"/>
        <w:gridCol w:w="9213"/>
      </w:tblGrid>
      <w:tr w:rsidR="00A641AB" w:rsidRPr="006A25DB" w:rsidTr="00A641AB">
        <w:trPr>
          <w:trHeight w:val="66"/>
          <w:jc w:val="center"/>
        </w:trPr>
        <w:tc>
          <w:tcPr>
            <w:tcW w:w="1674" w:type="dxa"/>
            <w:tcBorders>
              <w:right w:val="nil"/>
            </w:tcBorders>
            <w:vAlign w:val="center"/>
          </w:tcPr>
          <w:p w:rsidR="00A641AB" w:rsidRPr="006A25DB" w:rsidRDefault="00A641AB" w:rsidP="00A641AB">
            <w:pPr>
              <w:pStyle w:val="Heading2"/>
              <w:rPr>
                <w:rFonts w:eastAsia="Batang"/>
                <w:sz w:val="22"/>
                <w:szCs w:val="22"/>
              </w:rPr>
            </w:pPr>
          </w:p>
        </w:tc>
        <w:tc>
          <w:tcPr>
            <w:tcW w:w="9213" w:type="dxa"/>
            <w:tcBorders>
              <w:left w:val="nil"/>
            </w:tcBorders>
            <w:vAlign w:val="center"/>
          </w:tcPr>
          <w:p w:rsidR="00A641AB" w:rsidRPr="00827659" w:rsidRDefault="00A641AB" w:rsidP="00A641AB">
            <w:pPr>
              <w:widowControl w:val="0"/>
              <w:autoSpaceDE w:val="0"/>
              <w:autoSpaceDN w:val="0"/>
              <w:adjustRightInd w:val="0"/>
              <w:spacing w:after="240" w:line="240" w:lineRule="auto"/>
              <w:rPr>
                <w:rFonts w:ascii="Times" w:hAnsi="Times" w:cs="Times"/>
                <w:sz w:val="24"/>
                <w:szCs w:val="24"/>
              </w:rPr>
            </w:pPr>
            <w:r>
              <w:rPr>
                <w:rFonts w:ascii="Calibri" w:hAnsi="Calibri" w:cs="Calibri"/>
                <w:b/>
                <w:bCs/>
                <w:color w:val="18376A"/>
                <w:sz w:val="30"/>
                <w:szCs w:val="30"/>
              </w:rPr>
              <w:t>§115.</w:t>
            </w:r>
            <w:r w:rsidR="00F715E1">
              <w:rPr>
                <w:rFonts w:ascii="Calibri" w:hAnsi="Calibri" w:cs="Calibri"/>
                <w:b/>
                <w:bCs/>
                <w:color w:val="18376A"/>
                <w:sz w:val="30"/>
                <w:szCs w:val="30"/>
              </w:rPr>
              <w:t>3</w:t>
            </w:r>
            <w:r>
              <w:rPr>
                <w:rFonts w:ascii="Calibri" w:hAnsi="Calibri" w:cs="Calibri"/>
                <w:b/>
                <w:bCs/>
                <w:color w:val="18376A"/>
                <w:sz w:val="30"/>
                <w:szCs w:val="30"/>
              </w:rPr>
              <w:t>68 – Post-Allegation Protective Custody</w:t>
            </w:r>
          </w:p>
        </w:tc>
      </w:tr>
    </w:tbl>
    <w:p w:rsidR="00A641AB" w:rsidRDefault="00AB32A2" w:rsidP="00A641AB">
      <w:pPr>
        <w:spacing w:after="120"/>
        <w:ind w:left="259"/>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A641AB"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A641AB" w:rsidRPr="00163CD3">
        <w:rPr>
          <w:rFonts w:ascii="Tahoma" w:hAnsi="Tahoma" w:cs="Tahoma"/>
        </w:rPr>
        <w:t xml:space="preserve"> Exceeds Standard (</w:t>
      </w:r>
      <w:r w:rsidR="00A641AB">
        <w:rPr>
          <w:rFonts w:ascii="Tahoma" w:hAnsi="Tahoma" w:cs="Tahoma"/>
        </w:rPr>
        <w:t xml:space="preserve">substantially </w:t>
      </w:r>
      <w:r w:rsidR="00A641AB" w:rsidRPr="00163CD3">
        <w:rPr>
          <w:rFonts w:ascii="Tahoma" w:hAnsi="Tahoma" w:cs="Tahoma"/>
        </w:rPr>
        <w:t xml:space="preserve">exceeds </w:t>
      </w:r>
      <w:r w:rsidR="00A641AB">
        <w:rPr>
          <w:rFonts w:ascii="Tahoma" w:hAnsi="Tahoma" w:cs="Tahoma"/>
        </w:rPr>
        <w:t>requirement of standard)</w:t>
      </w:r>
    </w:p>
    <w:p w:rsidR="00A641AB" w:rsidRPr="00163CD3" w:rsidRDefault="00701ADE" w:rsidP="00A641AB">
      <w:pPr>
        <w:spacing w:after="120"/>
        <w:ind w:left="259"/>
        <w:rPr>
          <w:rFonts w:ascii="Tahoma" w:hAnsi="Tahoma" w:cs="Tahoma"/>
        </w:rPr>
      </w:pPr>
      <w:proofErr w:type="gramStart"/>
      <w:r>
        <w:rPr>
          <w:rFonts w:ascii="Tahoma" w:hAnsi="Tahoma" w:cs="Tahoma"/>
        </w:rPr>
        <w:t>xx</w:t>
      </w:r>
      <w:proofErr w:type="gramEnd"/>
      <w:r w:rsidR="00B23DF8" w:rsidRPr="00163CD3">
        <w:rPr>
          <w:rFonts w:ascii="Tahoma" w:hAnsi="Tahoma" w:cs="Tahoma"/>
        </w:rPr>
        <w:fldChar w:fldCharType="begin">
          <w:ffData>
            <w:name w:val=""/>
            <w:enabled/>
            <w:calcOnExit w:val="0"/>
            <w:checkBox>
              <w:size w:val="16"/>
              <w:default w:val="0"/>
            </w:checkBox>
          </w:ffData>
        </w:fldChar>
      </w:r>
      <w:r w:rsidR="00B23DF8"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00B23DF8" w:rsidRPr="00163CD3">
        <w:rPr>
          <w:rFonts w:ascii="Tahoma" w:hAnsi="Tahoma" w:cs="Tahoma"/>
        </w:rPr>
        <w:fldChar w:fldCharType="end"/>
      </w:r>
      <w:r w:rsidR="00B23DF8">
        <w:rPr>
          <w:rFonts w:ascii="Tahoma" w:hAnsi="Tahoma" w:cs="Tahoma"/>
        </w:rPr>
        <w:t xml:space="preserve"> </w:t>
      </w:r>
      <w:r w:rsidR="00A641AB">
        <w:rPr>
          <w:rFonts w:ascii="Tahoma" w:hAnsi="Tahoma" w:cs="Tahoma"/>
        </w:rPr>
        <w:t>Meets Standard (substantial compliance; complies in all material ways with the standard for the relevant review period</w:t>
      </w:r>
      <w:r w:rsidR="00A641AB" w:rsidRPr="00163CD3">
        <w:rPr>
          <w:rFonts w:ascii="Tahoma" w:hAnsi="Tahoma" w:cs="Tahoma"/>
        </w:rPr>
        <w:t>)</w:t>
      </w:r>
    </w:p>
    <w:p w:rsidR="00A641AB" w:rsidRDefault="00AB32A2" w:rsidP="001333DE">
      <w:pPr>
        <w:ind w:left="260"/>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A641AB"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A641AB" w:rsidRPr="00163CD3">
        <w:rPr>
          <w:rFonts w:ascii="Tahoma" w:hAnsi="Tahoma" w:cs="Tahoma"/>
        </w:rPr>
        <w:t xml:space="preserve"> </w:t>
      </w:r>
      <w:r w:rsidR="00A641AB">
        <w:rPr>
          <w:rFonts w:ascii="Tahoma" w:hAnsi="Tahoma" w:cs="Tahoma"/>
        </w:rPr>
        <w:t>Does Not Meet Standard</w:t>
      </w:r>
      <w:r w:rsidR="00A641AB" w:rsidRPr="00163CD3">
        <w:rPr>
          <w:rFonts w:ascii="Tahoma" w:hAnsi="Tahoma" w:cs="Tahoma"/>
        </w:rPr>
        <w:t xml:space="preserve"> (</w:t>
      </w:r>
      <w:r w:rsidR="00A641AB">
        <w:rPr>
          <w:rFonts w:ascii="Tahoma" w:hAnsi="Tahoma" w:cs="Tahoma"/>
        </w:rPr>
        <w:t>requires corrective action</w:t>
      </w:r>
      <w:r w:rsidR="00A641AB" w:rsidRPr="00163CD3">
        <w:rPr>
          <w:rFonts w:ascii="Tahoma" w:hAnsi="Tahoma" w:cs="Tahoma"/>
        </w:rPr>
        <w:t>)</w:t>
      </w:r>
    </w:p>
    <w:p w:rsidR="00F715E1" w:rsidRDefault="00F715E1" w:rsidP="001333DE">
      <w:pPr>
        <w:ind w:left="260"/>
        <w:rPr>
          <w:rFonts w:ascii="Tahoma" w:hAnsi="Tahoma" w:cs="Tahoma"/>
        </w:rPr>
      </w:pPr>
      <w:r>
        <w:rPr>
          <w:rFonts w:ascii="Tahoma" w:hAnsi="Tahoma" w:cs="Tahoma"/>
        </w:rPr>
        <w:t>The following information was utilized to verify compliance with this standard:</w:t>
      </w:r>
    </w:p>
    <w:p w:rsidR="009537DD" w:rsidRDefault="009537DD" w:rsidP="001333DE">
      <w:pPr>
        <w:ind w:left="260"/>
        <w:rPr>
          <w:rFonts w:ascii="Tahoma" w:hAnsi="Tahoma" w:cs="Tahoma"/>
        </w:rPr>
      </w:pPr>
      <w:r>
        <w:rPr>
          <w:rFonts w:ascii="Tahoma" w:hAnsi="Tahoma" w:cs="Tahoma"/>
        </w:rPr>
        <w:t>Policy 23.1 PREA section VIII pages 19-20</w:t>
      </w:r>
    </w:p>
    <w:p w:rsidR="009537DD" w:rsidRDefault="009537DD" w:rsidP="001333DE">
      <w:pPr>
        <w:ind w:left="260"/>
        <w:rPr>
          <w:rFonts w:ascii="Tahoma" w:hAnsi="Tahoma" w:cs="Tahoma"/>
        </w:rPr>
      </w:pPr>
      <w:r>
        <w:rPr>
          <w:rFonts w:ascii="Tahoma" w:hAnsi="Tahoma" w:cs="Tahoma"/>
        </w:rPr>
        <w:t>Policy 12.2 Special Management Planning section I page 1</w:t>
      </w:r>
    </w:p>
    <w:p w:rsidR="009537DD" w:rsidRDefault="009537DD" w:rsidP="001333DE">
      <w:pPr>
        <w:ind w:left="260"/>
        <w:rPr>
          <w:rFonts w:ascii="Tahoma" w:hAnsi="Tahoma" w:cs="Tahoma"/>
        </w:rPr>
      </w:pPr>
      <w:r>
        <w:rPr>
          <w:rFonts w:ascii="Tahoma" w:hAnsi="Tahoma" w:cs="Tahoma"/>
        </w:rPr>
        <w:t xml:space="preserve">Policy 8.5 Special incident and Child Abuse </w:t>
      </w:r>
      <w:r w:rsidR="00742D84">
        <w:rPr>
          <w:rFonts w:ascii="Tahoma" w:hAnsi="Tahoma" w:cs="Tahoma"/>
        </w:rPr>
        <w:t>Reporting</w:t>
      </w:r>
      <w:r>
        <w:rPr>
          <w:rFonts w:ascii="Tahoma" w:hAnsi="Tahoma" w:cs="Tahoma"/>
        </w:rPr>
        <w:t xml:space="preserve"> section VII pages 19-20</w:t>
      </w:r>
    </w:p>
    <w:p w:rsidR="009537DD" w:rsidRDefault="009537DD" w:rsidP="001333DE">
      <w:pPr>
        <w:ind w:left="260"/>
        <w:rPr>
          <w:rFonts w:ascii="Tahoma" w:hAnsi="Tahoma" w:cs="Tahoma"/>
        </w:rPr>
      </w:pPr>
      <w:r>
        <w:rPr>
          <w:rFonts w:ascii="Tahoma" w:hAnsi="Tahoma" w:cs="Tahoma"/>
        </w:rPr>
        <w:t>Policy 23.2 Sexual Assault section III page 4</w:t>
      </w:r>
    </w:p>
    <w:p w:rsidR="009537DD" w:rsidRDefault="00701ADE" w:rsidP="001333DE">
      <w:pPr>
        <w:ind w:left="260"/>
        <w:rPr>
          <w:rFonts w:ascii="Tahoma" w:hAnsi="Tahoma" w:cs="Tahoma"/>
        </w:rPr>
      </w:pPr>
      <w:r>
        <w:rPr>
          <w:rFonts w:ascii="Tahoma" w:hAnsi="Tahoma" w:cs="Tahoma"/>
        </w:rPr>
        <w:t xml:space="preserve">The requirements of this standard are governed by four separate policies. If there was a need for protective custody these </w:t>
      </w:r>
      <w:r w:rsidR="00742D84">
        <w:rPr>
          <w:rFonts w:ascii="Tahoma" w:hAnsi="Tahoma" w:cs="Tahoma"/>
        </w:rPr>
        <w:t>guidelines</w:t>
      </w:r>
      <w:r>
        <w:rPr>
          <w:rFonts w:ascii="Tahoma" w:hAnsi="Tahoma" w:cs="Tahoma"/>
        </w:rPr>
        <w:t xml:space="preserve"> will be followed. There has been no need</w:t>
      </w:r>
      <w:r w:rsidR="00EB2F7C">
        <w:rPr>
          <w:rFonts w:ascii="Tahoma" w:hAnsi="Tahoma" w:cs="Tahoma"/>
        </w:rPr>
        <w:t xml:space="preserve"> for protective custody to date</w:t>
      </w:r>
    </w:p>
    <w:p w:rsidR="009F2BEF" w:rsidRPr="008423FD" w:rsidRDefault="009F2BEF" w:rsidP="001333DE">
      <w:pPr>
        <w:ind w:left="260"/>
        <w:rPr>
          <w:rFonts w:ascii="Times New Roman" w:hAnsi="Times New Roman" w:cs="Times New Roman"/>
          <w:sz w:val="24"/>
          <w:szCs w:val="24"/>
        </w:rPr>
      </w:pPr>
    </w:p>
    <w:tbl>
      <w:tblPr>
        <w:tblW w:w="1088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1674"/>
        <w:gridCol w:w="9213"/>
      </w:tblGrid>
      <w:tr w:rsidR="00A641AB" w:rsidRPr="006A25DB" w:rsidTr="00A641AB">
        <w:trPr>
          <w:trHeight w:val="66"/>
          <w:jc w:val="center"/>
        </w:trPr>
        <w:tc>
          <w:tcPr>
            <w:tcW w:w="1674" w:type="dxa"/>
            <w:tcBorders>
              <w:right w:val="nil"/>
            </w:tcBorders>
            <w:vAlign w:val="center"/>
          </w:tcPr>
          <w:p w:rsidR="00A641AB" w:rsidRPr="006A25DB" w:rsidRDefault="00A641AB" w:rsidP="00A641AB">
            <w:pPr>
              <w:pStyle w:val="Heading2"/>
              <w:rPr>
                <w:rFonts w:eastAsia="Batang"/>
                <w:sz w:val="22"/>
                <w:szCs w:val="22"/>
              </w:rPr>
            </w:pPr>
          </w:p>
        </w:tc>
        <w:tc>
          <w:tcPr>
            <w:tcW w:w="9213" w:type="dxa"/>
            <w:tcBorders>
              <w:left w:val="nil"/>
            </w:tcBorders>
            <w:vAlign w:val="center"/>
          </w:tcPr>
          <w:p w:rsidR="00A641AB" w:rsidRPr="00827659" w:rsidRDefault="00A641AB" w:rsidP="00A641AB">
            <w:pPr>
              <w:widowControl w:val="0"/>
              <w:autoSpaceDE w:val="0"/>
              <w:autoSpaceDN w:val="0"/>
              <w:adjustRightInd w:val="0"/>
              <w:spacing w:after="240" w:line="240" w:lineRule="auto"/>
              <w:rPr>
                <w:rFonts w:ascii="Times" w:hAnsi="Times" w:cs="Times"/>
                <w:sz w:val="24"/>
                <w:szCs w:val="24"/>
              </w:rPr>
            </w:pPr>
            <w:r>
              <w:rPr>
                <w:rFonts w:ascii="Calibri" w:hAnsi="Calibri" w:cs="Calibri"/>
                <w:b/>
                <w:bCs/>
                <w:color w:val="18376A"/>
                <w:sz w:val="30"/>
                <w:szCs w:val="30"/>
              </w:rPr>
              <w:t>§115.71 – Criminal and Administrative Agency Investigations</w:t>
            </w:r>
          </w:p>
        </w:tc>
      </w:tr>
    </w:tbl>
    <w:p w:rsidR="00A641AB" w:rsidRDefault="00AB32A2" w:rsidP="00A641AB">
      <w:pPr>
        <w:spacing w:after="120"/>
        <w:ind w:left="259"/>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A641AB"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A641AB" w:rsidRPr="00163CD3">
        <w:rPr>
          <w:rFonts w:ascii="Tahoma" w:hAnsi="Tahoma" w:cs="Tahoma"/>
        </w:rPr>
        <w:t xml:space="preserve"> Exceeds Standard (</w:t>
      </w:r>
      <w:r w:rsidR="00A641AB">
        <w:rPr>
          <w:rFonts w:ascii="Tahoma" w:hAnsi="Tahoma" w:cs="Tahoma"/>
        </w:rPr>
        <w:t xml:space="preserve">substantially </w:t>
      </w:r>
      <w:r w:rsidR="00A641AB" w:rsidRPr="00163CD3">
        <w:rPr>
          <w:rFonts w:ascii="Tahoma" w:hAnsi="Tahoma" w:cs="Tahoma"/>
        </w:rPr>
        <w:t xml:space="preserve">exceeds </w:t>
      </w:r>
      <w:r w:rsidR="00A641AB">
        <w:rPr>
          <w:rFonts w:ascii="Tahoma" w:hAnsi="Tahoma" w:cs="Tahoma"/>
        </w:rPr>
        <w:t>requirement of standard)</w:t>
      </w:r>
    </w:p>
    <w:p w:rsidR="00A641AB" w:rsidRPr="00163CD3" w:rsidRDefault="006B7BAD" w:rsidP="00A641AB">
      <w:pPr>
        <w:spacing w:after="120"/>
        <w:ind w:left="259"/>
        <w:rPr>
          <w:rFonts w:ascii="Tahoma" w:hAnsi="Tahoma" w:cs="Tahoma"/>
        </w:rPr>
      </w:pPr>
      <w:proofErr w:type="gramStart"/>
      <w:r>
        <w:rPr>
          <w:rFonts w:ascii="Tahoma" w:hAnsi="Tahoma" w:cs="Tahoma"/>
        </w:rPr>
        <w:t>xx</w:t>
      </w:r>
      <w:proofErr w:type="gramEnd"/>
      <w:r w:rsidR="00B23DF8" w:rsidRPr="00163CD3">
        <w:rPr>
          <w:rFonts w:ascii="Tahoma" w:hAnsi="Tahoma" w:cs="Tahoma"/>
        </w:rPr>
        <w:fldChar w:fldCharType="begin">
          <w:ffData>
            <w:name w:val=""/>
            <w:enabled/>
            <w:calcOnExit w:val="0"/>
            <w:checkBox>
              <w:size w:val="16"/>
              <w:default w:val="0"/>
            </w:checkBox>
          </w:ffData>
        </w:fldChar>
      </w:r>
      <w:r w:rsidR="00B23DF8"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00B23DF8" w:rsidRPr="00163CD3">
        <w:rPr>
          <w:rFonts w:ascii="Tahoma" w:hAnsi="Tahoma" w:cs="Tahoma"/>
        </w:rPr>
        <w:fldChar w:fldCharType="end"/>
      </w:r>
      <w:r w:rsidR="00B23DF8">
        <w:rPr>
          <w:rFonts w:ascii="Tahoma" w:hAnsi="Tahoma" w:cs="Tahoma"/>
        </w:rPr>
        <w:t xml:space="preserve"> </w:t>
      </w:r>
      <w:r w:rsidR="00A641AB">
        <w:rPr>
          <w:rFonts w:ascii="Tahoma" w:hAnsi="Tahoma" w:cs="Tahoma"/>
        </w:rPr>
        <w:t>Meets Standard (substantial compliance; complies in all material ways with the standard for the relevant review period</w:t>
      </w:r>
      <w:r w:rsidR="00A641AB" w:rsidRPr="00163CD3">
        <w:rPr>
          <w:rFonts w:ascii="Tahoma" w:hAnsi="Tahoma" w:cs="Tahoma"/>
        </w:rPr>
        <w:t>)</w:t>
      </w:r>
    </w:p>
    <w:p w:rsidR="00A136FF" w:rsidRDefault="00AB32A2" w:rsidP="00A136FF">
      <w:pPr>
        <w:ind w:left="260"/>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A641AB"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A641AB" w:rsidRPr="00163CD3">
        <w:rPr>
          <w:rFonts w:ascii="Tahoma" w:hAnsi="Tahoma" w:cs="Tahoma"/>
        </w:rPr>
        <w:t xml:space="preserve"> </w:t>
      </w:r>
      <w:r w:rsidR="00A641AB">
        <w:rPr>
          <w:rFonts w:ascii="Tahoma" w:hAnsi="Tahoma" w:cs="Tahoma"/>
        </w:rPr>
        <w:t>Does Not Meet Standard</w:t>
      </w:r>
      <w:r w:rsidR="00A641AB" w:rsidRPr="00163CD3">
        <w:rPr>
          <w:rFonts w:ascii="Tahoma" w:hAnsi="Tahoma" w:cs="Tahoma"/>
        </w:rPr>
        <w:t xml:space="preserve"> (</w:t>
      </w:r>
      <w:r w:rsidR="00A641AB">
        <w:rPr>
          <w:rFonts w:ascii="Tahoma" w:hAnsi="Tahoma" w:cs="Tahoma"/>
        </w:rPr>
        <w:t>requires corrective action</w:t>
      </w:r>
      <w:r w:rsidR="00A641AB" w:rsidRPr="00163CD3">
        <w:rPr>
          <w:rFonts w:ascii="Tahoma" w:hAnsi="Tahoma" w:cs="Tahoma"/>
        </w:rPr>
        <w:t>)</w:t>
      </w:r>
    </w:p>
    <w:p w:rsidR="005902AA" w:rsidRDefault="005902AA" w:rsidP="00A136FF">
      <w:pPr>
        <w:ind w:left="260"/>
        <w:rPr>
          <w:rFonts w:ascii="Tahoma" w:hAnsi="Tahoma" w:cs="Tahoma"/>
        </w:rPr>
      </w:pPr>
      <w:r>
        <w:rPr>
          <w:rFonts w:ascii="Tahoma" w:hAnsi="Tahoma" w:cs="Tahoma"/>
        </w:rPr>
        <w:t>The following information was utilized to verify compliance with this standard:</w:t>
      </w:r>
    </w:p>
    <w:p w:rsidR="00A73E18" w:rsidRDefault="00A73E18" w:rsidP="00A136FF">
      <w:pPr>
        <w:ind w:left="260"/>
        <w:rPr>
          <w:rFonts w:ascii="Tahoma" w:hAnsi="Tahoma" w:cs="Tahoma"/>
        </w:rPr>
      </w:pPr>
      <w:r>
        <w:rPr>
          <w:rFonts w:ascii="Tahoma" w:hAnsi="Tahoma" w:cs="Tahoma"/>
        </w:rPr>
        <w:t>Policy 23.1 PREA section IX page 19-20</w:t>
      </w:r>
    </w:p>
    <w:p w:rsidR="00A73E18" w:rsidRDefault="00A73E18" w:rsidP="00A136FF">
      <w:pPr>
        <w:ind w:left="260"/>
        <w:rPr>
          <w:rFonts w:ascii="Tahoma" w:hAnsi="Tahoma" w:cs="Tahoma"/>
        </w:rPr>
      </w:pPr>
      <w:r>
        <w:rPr>
          <w:rFonts w:ascii="Tahoma" w:hAnsi="Tahoma" w:cs="Tahoma"/>
        </w:rPr>
        <w:t>Policy 22.3 Internal Investigations section I page 1</w:t>
      </w:r>
    </w:p>
    <w:p w:rsidR="00A73E18" w:rsidRDefault="00A73E18" w:rsidP="00A136FF">
      <w:pPr>
        <w:ind w:left="260"/>
        <w:rPr>
          <w:rFonts w:ascii="Tahoma" w:hAnsi="Tahoma" w:cs="Tahoma"/>
        </w:rPr>
      </w:pPr>
      <w:r>
        <w:rPr>
          <w:rFonts w:ascii="Tahoma" w:hAnsi="Tahoma" w:cs="Tahoma"/>
        </w:rPr>
        <w:t>Policy 8.5 Special Incident and Child Abuse Reporting section VI page 16</w:t>
      </w:r>
    </w:p>
    <w:p w:rsidR="00A73E18" w:rsidRDefault="00A73E18" w:rsidP="00A136FF">
      <w:pPr>
        <w:ind w:left="260"/>
        <w:rPr>
          <w:rFonts w:ascii="Tahoma" w:hAnsi="Tahoma" w:cs="Tahoma"/>
        </w:rPr>
      </w:pPr>
      <w:r>
        <w:rPr>
          <w:rFonts w:ascii="Tahoma" w:hAnsi="Tahoma" w:cs="Tahoma"/>
        </w:rPr>
        <w:t xml:space="preserve">There has been one substantiated allegation of sexual voyeurism against a staff member. That person was terminated. The internal investigation was conducted according to PREA standards. </w:t>
      </w:r>
      <w:r w:rsidR="006B7BAD">
        <w:rPr>
          <w:rFonts w:ascii="Tahoma" w:hAnsi="Tahoma" w:cs="Tahoma"/>
        </w:rPr>
        <w:t>The incident occurred September 23, 2014.</w:t>
      </w:r>
      <w:r w:rsidR="00EB2F7C">
        <w:rPr>
          <w:rFonts w:ascii="Tahoma" w:hAnsi="Tahoma" w:cs="Tahoma"/>
        </w:rPr>
        <w:t xml:space="preserve"> No criminal charges were filed</w:t>
      </w:r>
    </w:p>
    <w:p w:rsidR="00B91024" w:rsidRPr="008423FD" w:rsidRDefault="00B91024" w:rsidP="00A136FF">
      <w:pPr>
        <w:ind w:left="260"/>
        <w:rPr>
          <w:rFonts w:ascii="Times New Roman" w:hAnsi="Times New Roman" w:cs="Times New Roman"/>
          <w:sz w:val="24"/>
          <w:szCs w:val="24"/>
        </w:rPr>
      </w:pPr>
    </w:p>
    <w:tbl>
      <w:tblPr>
        <w:tblW w:w="1088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1674"/>
        <w:gridCol w:w="9213"/>
      </w:tblGrid>
      <w:tr w:rsidR="00A641AB" w:rsidRPr="006A25DB" w:rsidTr="00A641AB">
        <w:trPr>
          <w:trHeight w:val="66"/>
          <w:jc w:val="center"/>
        </w:trPr>
        <w:tc>
          <w:tcPr>
            <w:tcW w:w="1674" w:type="dxa"/>
            <w:tcBorders>
              <w:right w:val="nil"/>
            </w:tcBorders>
            <w:vAlign w:val="center"/>
          </w:tcPr>
          <w:p w:rsidR="00A641AB" w:rsidRPr="006A25DB" w:rsidRDefault="00A641AB" w:rsidP="00A641AB">
            <w:pPr>
              <w:pStyle w:val="Heading2"/>
              <w:rPr>
                <w:rFonts w:eastAsia="Batang"/>
                <w:sz w:val="22"/>
                <w:szCs w:val="22"/>
              </w:rPr>
            </w:pPr>
          </w:p>
        </w:tc>
        <w:tc>
          <w:tcPr>
            <w:tcW w:w="9213" w:type="dxa"/>
            <w:tcBorders>
              <w:left w:val="nil"/>
            </w:tcBorders>
            <w:vAlign w:val="center"/>
          </w:tcPr>
          <w:p w:rsidR="00A641AB" w:rsidRPr="00827659" w:rsidRDefault="00A136FF" w:rsidP="00A641AB">
            <w:pPr>
              <w:widowControl w:val="0"/>
              <w:autoSpaceDE w:val="0"/>
              <w:autoSpaceDN w:val="0"/>
              <w:adjustRightInd w:val="0"/>
              <w:spacing w:after="240" w:line="240" w:lineRule="auto"/>
              <w:rPr>
                <w:rFonts w:ascii="Times" w:hAnsi="Times" w:cs="Times"/>
                <w:sz w:val="24"/>
                <w:szCs w:val="24"/>
              </w:rPr>
            </w:pPr>
            <w:r>
              <w:rPr>
                <w:rFonts w:ascii="Calibri" w:hAnsi="Calibri" w:cs="Calibri"/>
                <w:b/>
                <w:bCs/>
                <w:color w:val="18376A"/>
                <w:sz w:val="30"/>
                <w:szCs w:val="30"/>
              </w:rPr>
              <w:t>§115.</w:t>
            </w:r>
            <w:r w:rsidR="005902AA">
              <w:rPr>
                <w:rFonts w:ascii="Calibri" w:hAnsi="Calibri" w:cs="Calibri"/>
                <w:b/>
                <w:bCs/>
                <w:color w:val="18376A"/>
                <w:sz w:val="30"/>
                <w:szCs w:val="30"/>
              </w:rPr>
              <w:t>3</w:t>
            </w:r>
            <w:r>
              <w:rPr>
                <w:rFonts w:ascii="Calibri" w:hAnsi="Calibri" w:cs="Calibri"/>
                <w:b/>
                <w:bCs/>
                <w:color w:val="18376A"/>
                <w:sz w:val="30"/>
                <w:szCs w:val="30"/>
              </w:rPr>
              <w:t>72 – Evidentiary Standard for Administrative Investigations</w:t>
            </w:r>
          </w:p>
        </w:tc>
      </w:tr>
    </w:tbl>
    <w:p w:rsidR="00A641AB" w:rsidRDefault="00AB32A2" w:rsidP="00A641AB">
      <w:pPr>
        <w:spacing w:after="120"/>
        <w:ind w:left="259"/>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A641AB"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A641AB" w:rsidRPr="00163CD3">
        <w:rPr>
          <w:rFonts w:ascii="Tahoma" w:hAnsi="Tahoma" w:cs="Tahoma"/>
        </w:rPr>
        <w:t xml:space="preserve"> Exceeds Standard (</w:t>
      </w:r>
      <w:r w:rsidR="00A641AB">
        <w:rPr>
          <w:rFonts w:ascii="Tahoma" w:hAnsi="Tahoma" w:cs="Tahoma"/>
        </w:rPr>
        <w:t xml:space="preserve">substantially </w:t>
      </w:r>
      <w:r w:rsidR="00A641AB" w:rsidRPr="00163CD3">
        <w:rPr>
          <w:rFonts w:ascii="Tahoma" w:hAnsi="Tahoma" w:cs="Tahoma"/>
        </w:rPr>
        <w:t xml:space="preserve">exceeds </w:t>
      </w:r>
      <w:r w:rsidR="00A641AB">
        <w:rPr>
          <w:rFonts w:ascii="Tahoma" w:hAnsi="Tahoma" w:cs="Tahoma"/>
        </w:rPr>
        <w:t>requirement of standard)</w:t>
      </w:r>
    </w:p>
    <w:p w:rsidR="00A641AB" w:rsidRPr="00163CD3" w:rsidRDefault="006B7BAD" w:rsidP="00A641AB">
      <w:pPr>
        <w:spacing w:after="120"/>
        <w:ind w:left="259"/>
        <w:rPr>
          <w:rFonts w:ascii="Tahoma" w:hAnsi="Tahoma" w:cs="Tahoma"/>
        </w:rPr>
      </w:pPr>
      <w:proofErr w:type="gramStart"/>
      <w:r>
        <w:rPr>
          <w:rFonts w:ascii="Tahoma" w:hAnsi="Tahoma" w:cs="Tahoma"/>
        </w:rPr>
        <w:t>xx</w:t>
      </w:r>
      <w:proofErr w:type="gramEnd"/>
      <w:r w:rsidR="00B23DF8" w:rsidRPr="00163CD3">
        <w:rPr>
          <w:rFonts w:ascii="Tahoma" w:hAnsi="Tahoma" w:cs="Tahoma"/>
        </w:rPr>
        <w:fldChar w:fldCharType="begin">
          <w:ffData>
            <w:name w:val=""/>
            <w:enabled/>
            <w:calcOnExit w:val="0"/>
            <w:checkBox>
              <w:size w:val="16"/>
              <w:default w:val="0"/>
            </w:checkBox>
          </w:ffData>
        </w:fldChar>
      </w:r>
      <w:r w:rsidR="00B23DF8"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00B23DF8" w:rsidRPr="00163CD3">
        <w:rPr>
          <w:rFonts w:ascii="Tahoma" w:hAnsi="Tahoma" w:cs="Tahoma"/>
        </w:rPr>
        <w:fldChar w:fldCharType="end"/>
      </w:r>
      <w:r w:rsidR="00B23DF8">
        <w:rPr>
          <w:rFonts w:ascii="Tahoma" w:hAnsi="Tahoma" w:cs="Tahoma"/>
        </w:rPr>
        <w:t xml:space="preserve"> </w:t>
      </w:r>
      <w:r w:rsidR="00A641AB">
        <w:rPr>
          <w:rFonts w:ascii="Tahoma" w:hAnsi="Tahoma" w:cs="Tahoma"/>
        </w:rPr>
        <w:t>Meets Standard (substantial compliance; complies in all material ways with the standard for the relevant review period</w:t>
      </w:r>
      <w:r w:rsidR="00A641AB" w:rsidRPr="00163CD3">
        <w:rPr>
          <w:rFonts w:ascii="Tahoma" w:hAnsi="Tahoma" w:cs="Tahoma"/>
        </w:rPr>
        <w:t>)</w:t>
      </w:r>
    </w:p>
    <w:p w:rsidR="00A641AB" w:rsidRDefault="00AB32A2" w:rsidP="00A641AB">
      <w:pPr>
        <w:ind w:left="260"/>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A641AB"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A641AB" w:rsidRPr="00163CD3">
        <w:rPr>
          <w:rFonts w:ascii="Tahoma" w:hAnsi="Tahoma" w:cs="Tahoma"/>
        </w:rPr>
        <w:t xml:space="preserve"> </w:t>
      </w:r>
      <w:r w:rsidR="00A641AB">
        <w:rPr>
          <w:rFonts w:ascii="Tahoma" w:hAnsi="Tahoma" w:cs="Tahoma"/>
        </w:rPr>
        <w:t>Does Not Meet Standard</w:t>
      </w:r>
      <w:r w:rsidR="00A641AB" w:rsidRPr="00163CD3">
        <w:rPr>
          <w:rFonts w:ascii="Tahoma" w:hAnsi="Tahoma" w:cs="Tahoma"/>
        </w:rPr>
        <w:t xml:space="preserve"> (</w:t>
      </w:r>
      <w:r w:rsidR="00A641AB">
        <w:rPr>
          <w:rFonts w:ascii="Tahoma" w:hAnsi="Tahoma" w:cs="Tahoma"/>
        </w:rPr>
        <w:t>requires corrective action</w:t>
      </w:r>
      <w:r w:rsidR="00A641AB" w:rsidRPr="00163CD3">
        <w:rPr>
          <w:rFonts w:ascii="Tahoma" w:hAnsi="Tahoma" w:cs="Tahoma"/>
        </w:rPr>
        <w:t>)</w:t>
      </w:r>
    </w:p>
    <w:p w:rsidR="005902AA" w:rsidRDefault="005902AA" w:rsidP="00A641AB">
      <w:pPr>
        <w:ind w:left="260"/>
        <w:rPr>
          <w:rFonts w:ascii="Tahoma" w:hAnsi="Tahoma" w:cs="Tahoma"/>
        </w:rPr>
      </w:pPr>
      <w:r>
        <w:rPr>
          <w:rFonts w:ascii="Tahoma" w:hAnsi="Tahoma" w:cs="Tahoma"/>
        </w:rPr>
        <w:t>The following information was utilized to verify compliance with this standard:</w:t>
      </w:r>
    </w:p>
    <w:p w:rsidR="006B7BAD" w:rsidRDefault="006B7BAD" w:rsidP="00A641AB">
      <w:pPr>
        <w:ind w:left="260"/>
        <w:rPr>
          <w:rFonts w:ascii="Tahoma" w:hAnsi="Tahoma" w:cs="Tahoma"/>
        </w:rPr>
      </w:pPr>
      <w:r>
        <w:rPr>
          <w:rFonts w:ascii="Tahoma" w:hAnsi="Tahoma" w:cs="Tahoma"/>
        </w:rPr>
        <w:t>Policy 23.1 PREA section IX page 20</w:t>
      </w:r>
    </w:p>
    <w:p w:rsidR="006B7BAD" w:rsidRDefault="006B7BAD" w:rsidP="00A641AB">
      <w:pPr>
        <w:ind w:left="260"/>
        <w:rPr>
          <w:rFonts w:ascii="Tahoma" w:hAnsi="Tahoma" w:cs="Tahoma"/>
        </w:rPr>
      </w:pPr>
      <w:r>
        <w:rPr>
          <w:rFonts w:ascii="Tahoma" w:hAnsi="Tahoma" w:cs="Tahoma"/>
        </w:rPr>
        <w:t>The agency/facility has set a preponderance of the evidence in determining whether sexual assault or harassment has been substantiated</w:t>
      </w:r>
      <w:r w:rsidR="00EB2F7C">
        <w:rPr>
          <w:rFonts w:ascii="Tahoma" w:hAnsi="Tahoma" w:cs="Tahoma"/>
        </w:rPr>
        <w:t xml:space="preserve"> because of an investigation</w:t>
      </w:r>
    </w:p>
    <w:p w:rsidR="00794A52" w:rsidRDefault="00794A52" w:rsidP="00A641AB">
      <w:pPr>
        <w:ind w:left="260"/>
        <w:rPr>
          <w:rFonts w:ascii="Tahoma" w:hAnsi="Tahoma" w:cs="Tahoma"/>
        </w:rPr>
      </w:pPr>
    </w:p>
    <w:tbl>
      <w:tblPr>
        <w:tblW w:w="1088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1674"/>
        <w:gridCol w:w="9213"/>
      </w:tblGrid>
      <w:tr w:rsidR="00A641AB" w:rsidRPr="006A25DB" w:rsidTr="00A641AB">
        <w:trPr>
          <w:trHeight w:val="66"/>
          <w:jc w:val="center"/>
        </w:trPr>
        <w:tc>
          <w:tcPr>
            <w:tcW w:w="1674" w:type="dxa"/>
            <w:tcBorders>
              <w:right w:val="nil"/>
            </w:tcBorders>
            <w:vAlign w:val="center"/>
          </w:tcPr>
          <w:p w:rsidR="00A641AB" w:rsidRPr="006A25DB" w:rsidRDefault="00A641AB" w:rsidP="00A641AB">
            <w:pPr>
              <w:pStyle w:val="Heading2"/>
              <w:rPr>
                <w:rFonts w:eastAsia="Batang"/>
                <w:sz w:val="22"/>
                <w:szCs w:val="22"/>
              </w:rPr>
            </w:pPr>
          </w:p>
        </w:tc>
        <w:tc>
          <w:tcPr>
            <w:tcW w:w="9213" w:type="dxa"/>
            <w:tcBorders>
              <w:left w:val="nil"/>
            </w:tcBorders>
            <w:vAlign w:val="center"/>
          </w:tcPr>
          <w:p w:rsidR="00A641AB" w:rsidRPr="00827659" w:rsidRDefault="00A136FF" w:rsidP="00A641AB">
            <w:pPr>
              <w:widowControl w:val="0"/>
              <w:autoSpaceDE w:val="0"/>
              <w:autoSpaceDN w:val="0"/>
              <w:adjustRightInd w:val="0"/>
              <w:spacing w:after="240" w:line="240" w:lineRule="auto"/>
              <w:rPr>
                <w:rFonts w:ascii="Times" w:hAnsi="Times" w:cs="Times"/>
                <w:sz w:val="24"/>
                <w:szCs w:val="24"/>
              </w:rPr>
            </w:pPr>
            <w:r>
              <w:rPr>
                <w:rFonts w:ascii="Calibri" w:hAnsi="Calibri" w:cs="Calibri"/>
                <w:b/>
                <w:bCs/>
                <w:color w:val="18376A"/>
                <w:sz w:val="30"/>
                <w:szCs w:val="30"/>
              </w:rPr>
              <w:t>§115.</w:t>
            </w:r>
            <w:r w:rsidR="00794A52">
              <w:rPr>
                <w:rFonts w:ascii="Calibri" w:hAnsi="Calibri" w:cs="Calibri"/>
                <w:b/>
                <w:bCs/>
                <w:color w:val="18376A"/>
                <w:sz w:val="30"/>
                <w:szCs w:val="30"/>
              </w:rPr>
              <w:t>373 – Reporting to Residents</w:t>
            </w:r>
          </w:p>
        </w:tc>
      </w:tr>
    </w:tbl>
    <w:p w:rsidR="00A641AB" w:rsidRDefault="00AB32A2" w:rsidP="00A641AB">
      <w:pPr>
        <w:spacing w:after="120"/>
        <w:ind w:left="259"/>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A641AB"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A641AB" w:rsidRPr="00163CD3">
        <w:rPr>
          <w:rFonts w:ascii="Tahoma" w:hAnsi="Tahoma" w:cs="Tahoma"/>
        </w:rPr>
        <w:t xml:space="preserve"> Exceeds Standard (</w:t>
      </w:r>
      <w:r w:rsidR="00A641AB">
        <w:rPr>
          <w:rFonts w:ascii="Tahoma" w:hAnsi="Tahoma" w:cs="Tahoma"/>
        </w:rPr>
        <w:t xml:space="preserve">substantially </w:t>
      </w:r>
      <w:r w:rsidR="00A641AB" w:rsidRPr="00163CD3">
        <w:rPr>
          <w:rFonts w:ascii="Tahoma" w:hAnsi="Tahoma" w:cs="Tahoma"/>
        </w:rPr>
        <w:t xml:space="preserve">exceeds </w:t>
      </w:r>
      <w:r w:rsidR="00A641AB">
        <w:rPr>
          <w:rFonts w:ascii="Tahoma" w:hAnsi="Tahoma" w:cs="Tahoma"/>
        </w:rPr>
        <w:t>requirement of standard)</w:t>
      </w:r>
    </w:p>
    <w:p w:rsidR="00A641AB" w:rsidRPr="00163CD3" w:rsidRDefault="006B7BAD" w:rsidP="00A641AB">
      <w:pPr>
        <w:spacing w:after="120"/>
        <w:ind w:left="259"/>
        <w:rPr>
          <w:rFonts w:ascii="Tahoma" w:hAnsi="Tahoma" w:cs="Tahoma"/>
        </w:rPr>
      </w:pPr>
      <w:proofErr w:type="gramStart"/>
      <w:r>
        <w:rPr>
          <w:rFonts w:ascii="Tahoma" w:hAnsi="Tahoma" w:cs="Tahoma"/>
        </w:rPr>
        <w:t>xx</w:t>
      </w:r>
      <w:proofErr w:type="gramEnd"/>
      <w:r w:rsidR="00B23DF8" w:rsidRPr="00163CD3">
        <w:rPr>
          <w:rFonts w:ascii="Tahoma" w:hAnsi="Tahoma" w:cs="Tahoma"/>
        </w:rPr>
        <w:fldChar w:fldCharType="begin">
          <w:ffData>
            <w:name w:val=""/>
            <w:enabled/>
            <w:calcOnExit w:val="0"/>
            <w:checkBox>
              <w:size w:val="16"/>
              <w:default w:val="0"/>
            </w:checkBox>
          </w:ffData>
        </w:fldChar>
      </w:r>
      <w:r w:rsidR="00B23DF8"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00B23DF8" w:rsidRPr="00163CD3">
        <w:rPr>
          <w:rFonts w:ascii="Tahoma" w:hAnsi="Tahoma" w:cs="Tahoma"/>
        </w:rPr>
        <w:fldChar w:fldCharType="end"/>
      </w:r>
      <w:r w:rsidR="00B23DF8">
        <w:rPr>
          <w:rFonts w:ascii="Tahoma" w:hAnsi="Tahoma" w:cs="Tahoma"/>
        </w:rPr>
        <w:t xml:space="preserve"> </w:t>
      </w:r>
      <w:r w:rsidR="00A641AB">
        <w:rPr>
          <w:rFonts w:ascii="Tahoma" w:hAnsi="Tahoma" w:cs="Tahoma"/>
        </w:rPr>
        <w:t>Meets Standard (substantial compliance; complies in all material ways with the standard for the relevant review period</w:t>
      </w:r>
      <w:r w:rsidR="00A641AB" w:rsidRPr="00163CD3">
        <w:rPr>
          <w:rFonts w:ascii="Tahoma" w:hAnsi="Tahoma" w:cs="Tahoma"/>
        </w:rPr>
        <w:t>)</w:t>
      </w:r>
    </w:p>
    <w:p w:rsidR="00A641AB" w:rsidRDefault="00AB32A2" w:rsidP="00A641AB">
      <w:pPr>
        <w:ind w:left="260"/>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A641AB"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A641AB" w:rsidRPr="00163CD3">
        <w:rPr>
          <w:rFonts w:ascii="Tahoma" w:hAnsi="Tahoma" w:cs="Tahoma"/>
        </w:rPr>
        <w:t xml:space="preserve"> </w:t>
      </w:r>
      <w:r w:rsidR="00A641AB">
        <w:rPr>
          <w:rFonts w:ascii="Tahoma" w:hAnsi="Tahoma" w:cs="Tahoma"/>
        </w:rPr>
        <w:t>Does Not Meet Standard</w:t>
      </w:r>
      <w:r w:rsidR="00A641AB" w:rsidRPr="00163CD3">
        <w:rPr>
          <w:rFonts w:ascii="Tahoma" w:hAnsi="Tahoma" w:cs="Tahoma"/>
        </w:rPr>
        <w:t xml:space="preserve"> (</w:t>
      </w:r>
      <w:r w:rsidR="00A641AB">
        <w:rPr>
          <w:rFonts w:ascii="Tahoma" w:hAnsi="Tahoma" w:cs="Tahoma"/>
        </w:rPr>
        <w:t>requires corrective action</w:t>
      </w:r>
      <w:r w:rsidR="00A641AB" w:rsidRPr="00163CD3">
        <w:rPr>
          <w:rFonts w:ascii="Tahoma" w:hAnsi="Tahoma" w:cs="Tahoma"/>
        </w:rPr>
        <w:t>)</w:t>
      </w:r>
    </w:p>
    <w:p w:rsidR="00794A52" w:rsidRDefault="00794A52" w:rsidP="00A641AB">
      <w:pPr>
        <w:ind w:left="260"/>
        <w:rPr>
          <w:rFonts w:ascii="Tahoma" w:hAnsi="Tahoma" w:cs="Tahoma"/>
        </w:rPr>
      </w:pPr>
      <w:r>
        <w:rPr>
          <w:rFonts w:ascii="Tahoma" w:hAnsi="Tahoma" w:cs="Tahoma"/>
        </w:rPr>
        <w:t>The following information was utilized to verify compliance with this standard:</w:t>
      </w:r>
    </w:p>
    <w:p w:rsidR="006B7BAD" w:rsidRDefault="006B7BAD" w:rsidP="00A641AB">
      <w:pPr>
        <w:ind w:left="260"/>
        <w:rPr>
          <w:rFonts w:ascii="Tahoma" w:hAnsi="Tahoma" w:cs="Tahoma"/>
        </w:rPr>
      </w:pPr>
      <w:r>
        <w:rPr>
          <w:rFonts w:ascii="Tahoma" w:hAnsi="Tahoma" w:cs="Tahoma"/>
        </w:rPr>
        <w:t>Policy 23.1 PREA section IX pages 20-21 and Attachment 1 which is titled Resident Notification of Investigation Outcome</w:t>
      </w:r>
    </w:p>
    <w:p w:rsidR="006B7BAD" w:rsidRDefault="006B7BAD" w:rsidP="00A641AB">
      <w:pPr>
        <w:ind w:left="260"/>
        <w:rPr>
          <w:rFonts w:ascii="Tahoma" w:hAnsi="Tahoma" w:cs="Tahoma"/>
        </w:rPr>
      </w:pPr>
      <w:r>
        <w:rPr>
          <w:rFonts w:ascii="Tahoma" w:hAnsi="Tahoma" w:cs="Tahoma"/>
        </w:rPr>
        <w:lastRenderedPageBreak/>
        <w:t xml:space="preserve">On September 23, 2014 a substantiated allegation resulted in the resident </w:t>
      </w:r>
      <w:r w:rsidR="00EB2F7C">
        <w:rPr>
          <w:rFonts w:ascii="Tahoma" w:hAnsi="Tahoma" w:cs="Tahoma"/>
        </w:rPr>
        <w:t xml:space="preserve">that was </w:t>
      </w:r>
      <w:r>
        <w:rPr>
          <w:rFonts w:ascii="Tahoma" w:hAnsi="Tahoma" w:cs="Tahoma"/>
        </w:rPr>
        <w:t>involved in the incident did receive notification of t</w:t>
      </w:r>
      <w:r w:rsidR="00EB2F7C">
        <w:rPr>
          <w:rFonts w:ascii="Tahoma" w:hAnsi="Tahoma" w:cs="Tahoma"/>
        </w:rPr>
        <w:t>he results of the investigation</w:t>
      </w:r>
      <w:r>
        <w:rPr>
          <w:rFonts w:ascii="Tahoma" w:hAnsi="Tahoma" w:cs="Tahoma"/>
        </w:rPr>
        <w:t xml:space="preserve"> </w:t>
      </w:r>
    </w:p>
    <w:p w:rsidR="006B7BAD" w:rsidRDefault="006B7BAD" w:rsidP="00A641AB">
      <w:pPr>
        <w:ind w:left="260"/>
        <w:rPr>
          <w:rFonts w:ascii="Tahoma" w:hAnsi="Tahoma" w:cs="Tahoma"/>
        </w:rPr>
      </w:pPr>
    </w:p>
    <w:p w:rsidR="00794A52" w:rsidRDefault="00794A52" w:rsidP="00A641AB">
      <w:pPr>
        <w:ind w:left="260"/>
        <w:rPr>
          <w:rFonts w:ascii="Tahoma" w:hAnsi="Tahoma" w:cs="Tahoma"/>
        </w:rPr>
      </w:pPr>
    </w:p>
    <w:p w:rsidR="00ED46AB" w:rsidRPr="008423FD" w:rsidRDefault="00ED46AB" w:rsidP="00ED46AB">
      <w:pPr>
        <w:ind w:left="260"/>
        <w:rPr>
          <w:rFonts w:ascii="Tahoma" w:hAnsi="Tahoma" w:cs="Tahoma"/>
          <w:sz w:val="24"/>
          <w:szCs w:val="24"/>
        </w:rPr>
      </w:pPr>
    </w:p>
    <w:tbl>
      <w:tblPr>
        <w:tblW w:w="1088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1674"/>
        <w:gridCol w:w="9213"/>
      </w:tblGrid>
      <w:tr w:rsidR="00A641AB" w:rsidRPr="006A25DB" w:rsidTr="00A641AB">
        <w:trPr>
          <w:trHeight w:val="66"/>
          <w:jc w:val="center"/>
        </w:trPr>
        <w:tc>
          <w:tcPr>
            <w:tcW w:w="1674" w:type="dxa"/>
            <w:tcBorders>
              <w:right w:val="nil"/>
            </w:tcBorders>
            <w:vAlign w:val="center"/>
          </w:tcPr>
          <w:p w:rsidR="00A641AB" w:rsidRPr="006A25DB" w:rsidRDefault="00A641AB" w:rsidP="00A641AB">
            <w:pPr>
              <w:pStyle w:val="Heading2"/>
              <w:rPr>
                <w:rFonts w:eastAsia="Batang"/>
                <w:sz w:val="22"/>
                <w:szCs w:val="22"/>
              </w:rPr>
            </w:pPr>
          </w:p>
        </w:tc>
        <w:tc>
          <w:tcPr>
            <w:tcW w:w="9213" w:type="dxa"/>
            <w:tcBorders>
              <w:left w:val="nil"/>
            </w:tcBorders>
            <w:vAlign w:val="center"/>
          </w:tcPr>
          <w:p w:rsidR="00A641AB" w:rsidRPr="00827659" w:rsidRDefault="00F40E37" w:rsidP="00A641AB">
            <w:pPr>
              <w:widowControl w:val="0"/>
              <w:autoSpaceDE w:val="0"/>
              <w:autoSpaceDN w:val="0"/>
              <w:adjustRightInd w:val="0"/>
              <w:spacing w:after="240" w:line="240" w:lineRule="auto"/>
              <w:rPr>
                <w:rFonts w:ascii="Times" w:hAnsi="Times" w:cs="Times"/>
                <w:sz w:val="24"/>
                <w:szCs w:val="24"/>
              </w:rPr>
            </w:pPr>
            <w:r>
              <w:rPr>
                <w:rFonts w:ascii="Calibri" w:hAnsi="Calibri" w:cs="Calibri"/>
                <w:b/>
                <w:bCs/>
                <w:color w:val="18376A"/>
                <w:sz w:val="30"/>
                <w:szCs w:val="30"/>
              </w:rPr>
              <w:t>§115.</w:t>
            </w:r>
            <w:r w:rsidR="005820C8">
              <w:rPr>
                <w:rFonts w:ascii="Calibri" w:hAnsi="Calibri" w:cs="Calibri"/>
                <w:b/>
                <w:bCs/>
                <w:color w:val="18376A"/>
                <w:sz w:val="30"/>
                <w:szCs w:val="30"/>
              </w:rPr>
              <w:t>3</w:t>
            </w:r>
            <w:r>
              <w:rPr>
                <w:rFonts w:ascii="Calibri" w:hAnsi="Calibri" w:cs="Calibri"/>
                <w:b/>
                <w:bCs/>
                <w:color w:val="18376A"/>
                <w:sz w:val="30"/>
                <w:szCs w:val="30"/>
              </w:rPr>
              <w:t>76 – Disciplinary sanctions for staff</w:t>
            </w:r>
          </w:p>
        </w:tc>
      </w:tr>
    </w:tbl>
    <w:p w:rsidR="00A641AB" w:rsidRDefault="00AB32A2" w:rsidP="00A641AB">
      <w:pPr>
        <w:spacing w:after="120"/>
        <w:ind w:left="259"/>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A641AB"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A641AB" w:rsidRPr="00163CD3">
        <w:rPr>
          <w:rFonts w:ascii="Tahoma" w:hAnsi="Tahoma" w:cs="Tahoma"/>
        </w:rPr>
        <w:t xml:space="preserve"> Exceeds Standard (</w:t>
      </w:r>
      <w:r w:rsidR="00A641AB">
        <w:rPr>
          <w:rFonts w:ascii="Tahoma" w:hAnsi="Tahoma" w:cs="Tahoma"/>
        </w:rPr>
        <w:t xml:space="preserve">substantially </w:t>
      </w:r>
      <w:r w:rsidR="00A641AB" w:rsidRPr="00163CD3">
        <w:rPr>
          <w:rFonts w:ascii="Tahoma" w:hAnsi="Tahoma" w:cs="Tahoma"/>
        </w:rPr>
        <w:t xml:space="preserve">exceeds </w:t>
      </w:r>
      <w:r w:rsidR="00A641AB">
        <w:rPr>
          <w:rFonts w:ascii="Tahoma" w:hAnsi="Tahoma" w:cs="Tahoma"/>
        </w:rPr>
        <w:t>requirement of standard)</w:t>
      </w:r>
    </w:p>
    <w:p w:rsidR="00A641AB" w:rsidRPr="00163CD3" w:rsidRDefault="006B7BAD" w:rsidP="00A641AB">
      <w:pPr>
        <w:spacing w:after="120"/>
        <w:ind w:left="259"/>
        <w:rPr>
          <w:rFonts w:ascii="Tahoma" w:hAnsi="Tahoma" w:cs="Tahoma"/>
        </w:rPr>
      </w:pPr>
      <w:proofErr w:type="gramStart"/>
      <w:r>
        <w:rPr>
          <w:rFonts w:ascii="Tahoma" w:hAnsi="Tahoma" w:cs="Tahoma"/>
        </w:rPr>
        <w:t>xx</w:t>
      </w:r>
      <w:proofErr w:type="gramEnd"/>
      <w:r w:rsidR="00B23DF8" w:rsidRPr="00163CD3">
        <w:rPr>
          <w:rFonts w:ascii="Tahoma" w:hAnsi="Tahoma" w:cs="Tahoma"/>
        </w:rPr>
        <w:fldChar w:fldCharType="begin">
          <w:ffData>
            <w:name w:val=""/>
            <w:enabled/>
            <w:calcOnExit w:val="0"/>
            <w:checkBox>
              <w:size w:val="16"/>
              <w:default w:val="0"/>
            </w:checkBox>
          </w:ffData>
        </w:fldChar>
      </w:r>
      <w:r w:rsidR="00B23DF8"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00B23DF8" w:rsidRPr="00163CD3">
        <w:rPr>
          <w:rFonts w:ascii="Tahoma" w:hAnsi="Tahoma" w:cs="Tahoma"/>
        </w:rPr>
        <w:fldChar w:fldCharType="end"/>
      </w:r>
      <w:r w:rsidR="00B23DF8">
        <w:rPr>
          <w:rFonts w:ascii="Tahoma" w:hAnsi="Tahoma" w:cs="Tahoma"/>
        </w:rPr>
        <w:t xml:space="preserve"> </w:t>
      </w:r>
      <w:r w:rsidR="00A641AB">
        <w:rPr>
          <w:rFonts w:ascii="Tahoma" w:hAnsi="Tahoma" w:cs="Tahoma"/>
        </w:rPr>
        <w:t>Meets Standard (substantial compliance; complies in all material ways with the standard for the relevant review period</w:t>
      </w:r>
      <w:r w:rsidR="00A641AB" w:rsidRPr="00163CD3">
        <w:rPr>
          <w:rFonts w:ascii="Tahoma" w:hAnsi="Tahoma" w:cs="Tahoma"/>
        </w:rPr>
        <w:t>)</w:t>
      </w:r>
    </w:p>
    <w:p w:rsidR="00A641AB" w:rsidRDefault="00AB32A2" w:rsidP="00A641AB">
      <w:pPr>
        <w:ind w:left="260"/>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A641AB"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A641AB" w:rsidRPr="00163CD3">
        <w:rPr>
          <w:rFonts w:ascii="Tahoma" w:hAnsi="Tahoma" w:cs="Tahoma"/>
        </w:rPr>
        <w:t xml:space="preserve"> </w:t>
      </w:r>
      <w:r w:rsidR="00A641AB">
        <w:rPr>
          <w:rFonts w:ascii="Tahoma" w:hAnsi="Tahoma" w:cs="Tahoma"/>
        </w:rPr>
        <w:t>Does Not Meet Standard</w:t>
      </w:r>
      <w:r w:rsidR="00A641AB" w:rsidRPr="00163CD3">
        <w:rPr>
          <w:rFonts w:ascii="Tahoma" w:hAnsi="Tahoma" w:cs="Tahoma"/>
        </w:rPr>
        <w:t xml:space="preserve"> (</w:t>
      </w:r>
      <w:r w:rsidR="00A641AB">
        <w:rPr>
          <w:rFonts w:ascii="Tahoma" w:hAnsi="Tahoma" w:cs="Tahoma"/>
        </w:rPr>
        <w:t>requires corrective action</w:t>
      </w:r>
      <w:r w:rsidR="00A641AB" w:rsidRPr="00163CD3">
        <w:rPr>
          <w:rFonts w:ascii="Tahoma" w:hAnsi="Tahoma" w:cs="Tahoma"/>
        </w:rPr>
        <w:t>)</w:t>
      </w:r>
    </w:p>
    <w:p w:rsidR="005820C8" w:rsidRDefault="005820C8" w:rsidP="00A641AB">
      <w:pPr>
        <w:ind w:left="260"/>
        <w:rPr>
          <w:rFonts w:ascii="Tahoma" w:hAnsi="Tahoma" w:cs="Tahoma"/>
        </w:rPr>
      </w:pPr>
      <w:r>
        <w:rPr>
          <w:rFonts w:ascii="Tahoma" w:hAnsi="Tahoma" w:cs="Tahoma"/>
        </w:rPr>
        <w:t>The following information was utilized to verify compliance with this standard:</w:t>
      </w:r>
    </w:p>
    <w:p w:rsidR="006B7BAD" w:rsidRDefault="006B7BAD" w:rsidP="00A641AB">
      <w:pPr>
        <w:ind w:left="260"/>
        <w:rPr>
          <w:rFonts w:ascii="Tahoma" w:hAnsi="Tahoma" w:cs="Tahoma"/>
        </w:rPr>
      </w:pPr>
      <w:r>
        <w:rPr>
          <w:rFonts w:ascii="Tahoma" w:hAnsi="Tahoma" w:cs="Tahoma"/>
        </w:rPr>
        <w:t>Policy 23.1 PREA section X page 21</w:t>
      </w:r>
    </w:p>
    <w:p w:rsidR="006B7BAD" w:rsidRDefault="006B7BAD" w:rsidP="00A641AB">
      <w:pPr>
        <w:ind w:left="260"/>
        <w:rPr>
          <w:rFonts w:ascii="Tahoma" w:hAnsi="Tahoma" w:cs="Tahoma"/>
        </w:rPr>
      </w:pPr>
      <w:r>
        <w:rPr>
          <w:rFonts w:ascii="Tahoma" w:hAnsi="Tahoma" w:cs="Tahoma"/>
        </w:rPr>
        <w:t xml:space="preserve">The one allegation filed September 23, 2014 involving a sexual assault or in this case voyeurism resulted in the staff member being terminated from her </w:t>
      </w:r>
      <w:r w:rsidR="00EB2F7C">
        <w:rPr>
          <w:rFonts w:ascii="Tahoma" w:hAnsi="Tahoma" w:cs="Tahoma"/>
        </w:rPr>
        <w:t>job</w:t>
      </w:r>
    </w:p>
    <w:p w:rsidR="00ED46AB" w:rsidRPr="008423FD" w:rsidRDefault="00ED46AB" w:rsidP="00A641AB">
      <w:pPr>
        <w:ind w:left="260"/>
        <w:rPr>
          <w:rFonts w:ascii="Tahoma" w:hAnsi="Tahoma" w:cs="Tahoma"/>
          <w:sz w:val="24"/>
          <w:szCs w:val="24"/>
        </w:rPr>
      </w:pPr>
    </w:p>
    <w:tbl>
      <w:tblPr>
        <w:tblW w:w="1088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1674"/>
        <w:gridCol w:w="9213"/>
      </w:tblGrid>
      <w:tr w:rsidR="00A641AB" w:rsidRPr="006A25DB" w:rsidTr="00A641AB">
        <w:trPr>
          <w:trHeight w:val="66"/>
          <w:jc w:val="center"/>
        </w:trPr>
        <w:tc>
          <w:tcPr>
            <w:tcW w:w="1674" w:type="dxa"/>
            <w:tcBorders>
              <w:right w:val="nil"/>
            </w:tcBorders>
            <w:vAlign w:val="center"/>
          </w:tcPr>
          <w:p w:rsidR="00A641AB" w:rsidRPr="006A25DB" w:rsidRDefault="00A641AB" w:rsidP="00A641AB">
            <w:pPr>
              <w:pStyle w:val="Heading2"/>
              <w:rPr>
                <w:rFonts w:eastAsia="Batang"/>
                <w:sz w:val="22"/>
                <w:szCs w:val="22"/>
              </w:rPr>
            </w:pPr>
          </w:p>
        </w:tc>
        <w:tc>
          <w:tcPr>
            <w:tcW w:w="9213" w:type="dxa"/>
            <w:tcBorders>
              <w:left w:val="nil"/>
            </w:tcBorders>
            <w:vAlign w:val="center"/>
          </w:tcPr>
          <w:p w:rsidR="00A641AB" w:rsidRPr="00827659" w:rsidRDefault="00B83C48" w:rsidP="00A641AB">
            <w:pPr>
              <w:widowControl w:val="0"/>
              <w:autoSpaceDE w:val="0"/>
              <w:autoSpaceDN w:val="0"/>
              <w:adjustRightInd w:val="0"/>
              <w:spacing w:after="240" w:line="240" w:lineRule="auto"/>
              <w:rPr>
                <w:rFonts w:ascii="Times" w:hAnsi="Times" w:cs="Times"/>
                <w:sz w:val="24"/>
                <w:szCs w:val="24"/>
              </w:rPr>
            </w:pPr>
            <w:r>
              <w:rPr>
                <w:rFonts w:ascii="Calibri" w:hAnsi="Calibri" w:cs="Calibri"/>
                <w:b/>
                <w:bCs/>
                <w:color w:val="18376A"/>
                <w:sz w:val="30"/>
                <w:szCs w:val="30"/>
              </w:rPr>
              <w:t>§115.</w:t>
            </w:r>
            <w:r w:rsidR="004A7477">
              <w:rPr>
                <w:rFonts w:ascii="Calibri" w:hAnsi="Calibri" w:cs="Calibri"/>
                <w:b/>
                <w:bCs/>
                <w:color w:val="18376A"/>
                <w:sz w:val="30"/>
                <w:szCs w:val="30"/>
              </w:rPr>
              <w:t>3</w:t>
            </w:r>
            <w:r>
              <w:rPr>
                <w:rFonts w:ascii="Calibri" w:hAnsi="Calibri" w:cs="Calibri"/>
                <w:b/>
                <w:bCs/>
                <w:color w:val="18376A"/>
                <w:sz w:val="30"/>
                <w:szCs w:val="30"/>
              </w:rPr>
              <w:t>77 – Corrective action for contractors and volunteers</w:t>
            </w:r>
          </w:p>
        </w:tc>
      </w:tr>
    </w:tbl>
    <w:p w:rsidR="00A641AB" w:rsidRDefault="00AB32A2" w:rsidP="00A641AB">
      <w:pPr>
        <w:spacing w:after="120"/>
        <w:ind w:left="259"/>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A641AB"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A641AB" w:rsidRPr="00163CD3">
        <w:rPr>
          <w:rFonts w:ascii="Tahoma" w:hAnsi="Tahoma" w:cs="Tahoma"/>
        </w:rPr>
        <w:t xml:space="preserve"> Exceeds Standard (</w:t>
      </w:r>
      <w:r w:rsidR="00A641AB">
        <w:rPr>
          <w:rFonts w:ascii="Tahoma" w:hAnsi="Tahoma" w:cs="Tahoma"/>
        </w:rPr>
        <w:t xml:space="preserve">substantially </w:t>
      </w:r>
      <w:r w:rsidR="00A641AB" w:rsidRPr="00163CD3">
        <w:rPr>
          <w:rFonts w:ascii="Tahoma" w:hAnsi="Tahoma" w:cs="Tahoma"/>
        </w:rPr>
        <w:t xml:space="preserve">exceeds </w:t>
      </w:r>
      <w:r w:rsidR="00A641AB">
        <w:rPr>
          <w:rFonts w:ascii="Tahoma" w:hAnsi="Tahoma" w:cs="Tahoma"/>
        </w:rPr>
        <w:t>requirement of standard)</w:t>
      </w:r>
    </w:p>
    <w:p w:rsidR="00A641AB" w:rsidRPr="00163CD3" w:rsidRDefault="007A23B2" w:rsidP="00A641AB">
      <w:pPr>
        <w:spacing w:after="120"/>
        <w:ind w:left="259"/>
        <w:rPr>
          <w:rFonts w:ascii="Tahoma" w:hAnsi="Tahoma" w:cs="Tahoma"/>
        </w:rPr>
      </w:pPr>
      <w:proofErr w:type="spellStart"/>
      <w:proofErr w:type="gramStart"/>
      <w:r>
        <w:rPr>
          <w:rFonts w:ascii="Tahoma" w:hAnsi="Tahoma" w:cs="Tahoma"/>
        </w:rPr>
        <w:t>xx</w:t>
      </w:r>
      <w:proofErr w:type="gramEnd"/>
      <w:r w:rsidR="00B23DF8" w:rsidRPr="00163CD3">
        <w:rPr>
          <w:rFonts w:ascii="Tahoma" w:hAnsi="Tahoma" w:cs="Tahoma"/>
        </w:rPr>
        <w:fldChar w:fldCharType="begin">
          <w:ffData>
            <w:name w:val=""/>
            <w:enabled/>
            <w:calcOnExit w:val="0"/>
            <w:checkBox>
              <w:size w:val="16"/>
              <w:default w:val="0"/>
            </w:checkBox>
          </w:ffData>
        </w:fldChar>
      </w:r>
      <w:r w:rsidR="00B23DF8"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00B23DF8" w:rsidRPr="00163CD3">
        <w:rPr>
          <w:rFonts w:ascii="Tahoma" w:hAnsi="Tahoma" w:cs="Tahoma"/>
        </w:rPr>
        <w:fldChar w:fldCharType="end"/>
      </w:r>
      <w:r w:rsidR="00A641AB">
        <w:rPr>
          <w:rFonts w:ascii="Tahoma" w:hAnsi="Tahoma" w:cs="Tahoma"/>
        </w:rPr>
        <w:t>Meets</w:t>
      </w:r>
      <w:proofErr w:type="spellEnd"/>
      <w:r w:rsidR="00A641AB">
        <w:rPr>
          <w:rFonts w:ascii="Tahoma" w:hAnsi="Tahoma" w:cs="Tahoma"/>
        </w:rPr>
        <w:t xml:space="preserve"> Standard (substantial compliance; complies in all material ways with the standard for the relevant review period</w:t>
      </w:r>
      <w:r w:rsidR="00A641AB" w:rsidRPr="00163CD3">
        <w:rPr>
          <w:rFonts w:ascii="Tahoma" w:hAnsi="Tahoma" w:cs="Tahoma"/>
        </w:rPr>
        <w:t>)</w:t>
      </w:r>
    </w:p>
    <w:p w:rsidR="00A641AB" w:rsidRDefault="00AB32A2" w:rsidP="00A641AB">
      <w:pPr>
        <w:ind w:left="260"/>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A641AB"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A641AB" w:rsidRPr="00163CD3">
        <w:rPr>
          <w:rFonts w:ascii="Tahoma" w:hAnsi="Tahoma" w:cs="Tahoma"/>
        </w:rPr>
        <w:t xml:space="preserve"> </w:t>
      </w:r>
      <w:r w:rsidR="00A641AB">
        <w:rPr>
          <w:rFonts w:ascii="Tahoma" w:hAnsi="Tahoma" w:cs="Tahoma"/>
        </w:rPr>
        <w:t>Does Not Meet Standard</w:t>
      </w:r>
      <w:r w:rsidR="00A641AB" w:rsidRPr="00163CD3">
        <w:rPr>
          <w:rFonts w:ascii="Tahoma" w:hAnsi="Tahoma" w:cs="Tahoma"/>
        </w:rPr>
        <w:t xml:space="preserve"> (</w:t>
      </w:r>
      <w:r w:rsidR="00A641AB">
        <w:rPr>
          <w:rFonts w:ascii="Tahoma" w:hAnsi="Tahoma" w:cs="Tahoma"/>
        </w:rPr>
        <w:t>requires corrective action</w:t>
      </w:r>
      <w:r w:rsidR="00A641AB" w:rsidRPr="00163CD3">
        <w:rPr>
          <w:rFonts w:ascii="Tahoma" w:hAnsi="Tahoma" w:cs="Tahoma"/>
        </w:rPr>
        <w:t>)</w:t>
      </w:r>
    </w:p>
    <w:p w:rsidR="004A7477" w:rsidRDefault="004A7477" w:rsidP="00A641AB">
      <w:pPr>
        <w:ind w:left="260"/>
        <w:rPr>
          <w:rFonts w:ascii="Tahoma" w:hAnsi="Tahoma" w:cs="Tahoma"/>
        </w:rPr>
      </w:pPr>
      <w:r>
        <w:rPr>
          <w:rFonts w:ascii="Tahoma" w:hAnsi="Tahoma" w:cs="Tahoma"/>
        </w:rPr>
        <w:t xml:space="preserve">The following </w:t>
      </w:r>
      <w:r w:rsidR="009549B5">
        <w:rPr>
          <w:rFonts w:ascii="Tahoma" w:hAnsi="Tahoma" w:cs="Tahoma"/>
        </w:rPr>
        <w:t>information was</w:t>
      </w:r>
      <w:r>
        <w:rPr>
          <w:rFonts w:ascii="Tahoma" w:hAnsi="Tahoma" w:cs="Tahoma"/>
        </w:rPr>
        <w:t xml:space="preserve"> utilized to verify compliance with this standard:</w:t>
      </w:r>
    </w:p>
    <w:p w:rsidR="006B7BAD" w:rsidRDefault="006B7BAD" w:rsidP="00A641AB">
      <w:pPr>
        <w:ind w:left="260"/>
        <w:rPr>
          <w:rFonts w:ascii="Tahoma" w:hAnsi="Tahoma" w:cs="Tahoma"/>
        </w:rPr>
      </w:pPr>
      <w:r>
        <w:rPr>
          <w:rFonts w:ascii="Tahoma" w:hAnsi="Tahoma" w:cs="Tahoma"/>
        </w:rPr>
        <w:t>Policy 23.1 PREA section X page 21</w:t>
      </w:r>
    </w:p>
    <w:p w:rsidR="006B7BAD" w:rsidRDefault="003A36BF" w:rsidP="00A641AB">
      <w:pPr>
        <w:ind w:left="260"/>
        <w:rPr>
          <w:rFonts w:ascii="Tahoma" w:hAnsi="Tahoma" w:cs="Tahoma"/>
        </w:rPr>
      </w:pPr>
      <w:r>
        <w:rPr>
          <w:rFonts w:ascii="Tahoma" w:hAnsi="Tahoma" w:cs="Tahoma"/>
        </w:rPr>
        <w:t>There</w:t>
      </w:r>
      <w:r w:rsidR="006B7BAD">
        <w:rPr>
          <w:rFonts w:ascii="Tahoma" w:hAnsi="Tahoma" w:cs="Tahoma"/>
        </w:rPr>
        <w:t xml:space="preserve"> </w:t>
      </w:r>
      <w:proofErr w:type="gramStart"/>
      <w:r w:rsidR="006B7BAD">
        <w:rPr>
          <w:rFonts w:ascii="Tahoma" w:hAnsi="Tahoma" w:cs="Tahoma"/>
        </w:rPr>
        <w:t>has been no sexual abuse or harassment allegations</w:t>
      </w:r>
      <w:proofErr w:type="gramEnd"/>
      <w:r w:rsidR="006B7BAD">
        <w:rPr>
          <w:rFonts w:ascii="Tahoma" w:hAnsi="Tahoma" w:cs="Tahoma"/>
        </w:rPr>
        <w:t xml:space="preserve"> against any volunteers or contractors at this facility. Policy is in place to govern this ty</w:t>
      </w:r>
      <w:r w:rsidR="00EB2F7C">
        <w:rPr>
          <w:rFonts w:ascii="Tahoma" w:hAnsi="Tahoma" w:cs="Tahoma"/>
        </w:rPr>
        <w:t>pe of situation should it occur</w:t>
      </w:r>
      <w:r w:rsidR="006B7BAD">
        <w:rPr>
          <w:rFonts w:ascii="Tahoma" w:hAnsi="Tahoma" w:cs="Tahoma"/>
        </w:rPr>
        <w:t xml:space="preserve"> </w:t>
      </w:r>
    </w:p>
    <w:p w:rsidR="00ED46AB" w:rsidRPr="008423FD" w:rsidRDefault="00ED46AB" w:rsidP="00A641AB">
      <w:pPr>
        <w:ind w:left="260"/>
        <w:rPr>
          <w:rFonts w:ascii="Tahoma" w:hAnsi="Tahoma" w:cs="Tahoma"/>
          <w:sz w:val="24"/>
          <w:szCs w:val="24"/>
        </w:rPr>
      </w:pPr>
    </w:p>
    <w:tbl>
      <w:tblPr>
        <w:tblW w:w="1088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1674"/>
        <w:gridCol w:w="9213"/>
      </w:tblGrid>
      <w:tr w:rsidR="00A641AB" w:rsidRPr="006A25DB" w:rsidTr="00A641AB">
        <w:trPr>
          <w:trHeight w:val="66"/>
          <w:jc w:val="center"/>
        </w:trPr>
        <w:tc>
          <w:tcPr>
            <w:tcW w:w="1674" w:type="dxa"/>
            <w:tcBorders>
              <w:right w:val="nil"/>
            </w:tcBorders>
            <w:vAlign w:val="center"/>
          </w:tcPr>
          <w:p w:rsidR="00A641AB" w:rsidRPr="006A25DB" w:rsidRDefault="00A641AB" w:rsidP="00A641AB">
            <w:pPr>
              <w:pStyle w:val="Heading2"/>
              <w:rPr>
                <w:rFonts w:eastAsia="Batang"/>
                <w:sz w:val="22"/>
                <w:szCs w:val="22"/>
              </w:rPr>
            </w:pPr>
          </w:p>
        </w:tc>
        <w:tc>
          <w:tcPr>
            <w:tcW w:w="9213" w:type="dxa"/>
            <w:tcBorders>
              <w:left w:val="nil"/>
            </w:tcBorders>
            <w:vAlign w:val="center"/>
          </w:tcPr>
          <w:p w:rsidR="00A641AB" w:rsidRPr="00827659" w:rsidRDefault="00597F1B" w:rsidP="00A641AB">
            <w:pPr>
              <w:widowControl w:val="0"/>
              <w:autoSpaceDE w:val="0"/>
              <w:autoSpaceDN w:val="0"/>
              <w:adjustRightInd w:val="0"/>
              <w:spacing w:after="240" w:line="240" w:lineRule="auto"/>
              <w:rPr>
                <w:rFonts w:ascii="Times" w:hAnsi="Times" w:cs="Times"/>
                <w:sz w:val="24"/>
                <w:szCs w:val="24"/>
              </w:rPr>
            </w:pPr>
            <w:r>
              <w:rPr>
                <w:rFonts w:ascii="Calibri" w:hAnsi="Calibri" w:cs="Calibri"/>
                <w:b/>
                <w:bCs/>
                <w:color w:val="18376A"/>
                <w:sz w:val="30"/>
                <w:szCs w:val="30"/>
              </w:rPr>
              <w:t>§115.</w:t>
            </w:r>
            <w:r w:rsidR="004A7477">
              <w:rPr>
                <w:rFonts w:ascii="Calibri" w:hAnsi="Calibri" w:cs="Calibri"/>
                <w:b/>
                <w:bCs/>
                <w:color w:val="18376A"/>
                <w:sz w:val="30"/>
                <w:szCs w:val="30"/>
              </w:rPr>
              <w:t>3</w:t>
            </w:r>
            <w:r>
              <w:rPr>
                <w:rFonts w:ascii="Calibri" w:hAnsi="Calibri" w:cs="Calibri"/>
                <w:b/>
                <w:bCs/>
                <w:color w:val="18376A"/>
                <w:sz w:val="30"/>
                <w:szCs w:val="30"/>
              </w:rPr>
              <w:t>78 – Di</w:t>
            </w:r>
            <w:r w:rsidR="004A7477">
              <w:rPr>
                <w:rFonts w:ascii="Calibri" w:hAnsi="Calibri" w:cs="Calibri"/>
                <w:b/>
                <w:bCs/>
                <w:color w:val="18376A"/>
                <w:sz w:val="30"/>
                <w:szCs w:val="30"/>
              </w:rPr>
              <w:t>sciplinary sanctions for residents</w:t>
            </w:r>
          </w:p>
        </w:tc>
      </w:tr>
    </w:tbl>
    <w:p w:rsidR="00A641AB" w:rsidRDefault="00AB32A2" w:rsidP="00A641AB">
      <w:pPr>
        <w:spacing w:after="120"/>
        <w:ind w:left="259"/>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A641AB"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A641AB" w:rsidRPr="00163CD3">
        <w:rPr>
          <w:rFonts w:ascii="Tahoma" w:hAnsi="Tahoma" w:cs="Tahoma"/>
        </w:rPr>
        <w:t xml:space="preserve"> Exceeds Standard (</w:t>
      </w:r>
      <w:r w:rsidR="00A641AB">
        <w:rPr>
          <w:rFonts w:ascii="Tahoma" w:hAnsi="Tahoma" w:cs="Tahoma"/>
        </w:rPr>
        <w:t xml:space="preserve">substantially </w:t>
      </w:r>
      <w:r w:rsidR="00A641AB" w:rsidRPr="00163CD3">
        <w:rPr>
          <w:rFonts w:ascii="Tahoma" w:hAnsi="Tahoma" w:cs="Tahoma"/>
        </w:rPr>
        <w:t xml:space="preserve">exceeds </w:t>
      </w:r>
      <w:r w:rsidR="00A641AB">
        <w:rPr>
          <w:rFonts w:ascii="Tahoma" w:hAnsi="Tahoma" w:cs="Tahoma"/>
        </w:rPr>
        <w:t>requirement of standard)</w:t>
      </w:r>
    </w:p>
    <w:p w:rsidR="00A641AB" w:rsidRDefault="007A23B2" w:rsidP="00A641AB">
      <w:pPr>
        <w:spacing w:after="120"/>
        <w:ind w:left="259"/>
        <w:rPr>
          <w:rFonts w:ascii="Tahoma" w:hAnsi="Tahoma" w:cs="Tahoma"/>
        </w:rPr>
      </w:pPr>
      <w:proofErr w:type="spellStart"/>
      <w:proofErr w:type="gramStart"/>
      <w:r>
        <w:rPr>
          <w:rFonts w:ascii="Tahoma" w:hAnsi="Tahoma" w:cs="Tahoma"/>
        </w:rPr>
        <w:t>xx</w:t>
      </w:r>
      <w:proofErr w:type="gramEnd"/>
      <w:r w:rsidR="00B23DF8" w:rsidRPr="00163CD3">
        <w:rPr>
          <w:rFonts w:ascii="Tahoma" w:hAnsi="Tahoma" w:cs="Tahoma"/>
        </w:rPr>
        <w:fldChar w:fldCharType="begin">
          <w:ffData>
            <w:name w:val=""/>
            <w:enabled/>
            <w:calcOnExit w:val="0"/>
            <w:checkBox>
              <w:size w:val="16"/>
              <w:default w:val="0"/>
            </w:checkBox>
          </w:ffData>
        </w:fldChar>
      </w:r>
      <w:r w:rsidR="00B23DF8"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00B23DF8" w:rsidRPr="00163CD3">
        <w:rPr>
          <w:rFonts w:ascii="Tahoma" w:hAnsi="Tahoma" w:cs="Tahoma"/>
        </w:rPr>
        <w:fldChar w:fldCharType="end"/>
      </w:r>
      <w:r w:rsidR="00A641AB">
        <w:rPr>
          <w:rFonts w:ascii="Tahoma" w:hAnsi="Tahoma" w:cs="Tahoma"/>
        </w:rPr>
        <w:t>Meets</w:t>
      </w:r>
      <w:proofErr w:type="spellEnd"/>
      <w:r w:rsidR="00A641AB">
        <w:rPr>
          <w:rFonts w:ascii="Tahoma" w:hAnsi="Tahoma" w:cs="Tahoma"/>
        </w:rPr>
        <w:t xml:space="preserve"> Standard (substantial compliance; complies in all material ways with the standard for the relevant review period</w:t>
      </w:r>
      <w:r w:rsidR="00A641AB" w:rsidRPr="00163CD3">
        <w:rPr>
          <w:rFonts w:ascii="Tahoma" w:hAnsi="Tahoma" w:cs="Tahoma"/>
        </w:rPr>
        <w:t>)</w:t>
      </w:r>
    </w:p>
    <w:p w:rsidR="00597F1B" w:rsidRDefault="00AB32A2" w:rsidP="00597F1B">
      <w:pPr>
        <w:ind w:left="260"/>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597F1B"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597F1B" w:rsidRPr="00163CD3">
        <w:rPr>
          <w:rFonts w:ascii="Tahoma" w:hAnsi="Tahoma" w:cs="Tahoma"/>
        </w:rPr>
        <w:t xml:space="preserve"> </w:t>
      </w:r>
      <w:r w:rsidR="00597F1B">
        <w:rPr>
          <w:rFonts w:ascii="Tahoma" w:hAnsi="Tahoma" w:cs="Tahoma"/>
        </w:rPr>
        <w:t>Does Not Meet Standard</w:t>
      </w:r>
      <w:r w:rsidR="00597F1B" w:rsidRPr="00163CD3">
        <w:rPr>
          <w:rFonts w:ascii="Tahoma" w:hAnsi="Tahoma" w:cs="Tahoma"/>
        </w:rPr>
        <w:t xml:space="preserve"> (</w:t>
      </w:r>
      <w:r w:rsidR="00597F1B">
        <w:rPr>
          <w:rFonts w:ascii="Tahoma" w:hAnsi="Tahoma" w:cs="Tahoma"/>
        </w:rPr>
        <w:t>requires corrective action</w:t>
      </w:r>
      <w:r w:rsidR="00597F1B" w:rsidRPr="00163CD3">
        <w:rPr>
          <w:rFonts w:ascii="Tahoma" w:hAnsi="Tahoma" w:cs="Tahoma"/>
        </w:rPr>
        <w:t>)</w:t>
      </w:r>
    </w:p>
    <w:p w:rsidR="004A7477" w:rsidRDefault="004A7477" w:rsidP="00597F1B">
      <w:pPr>
        <w:ind w:left="260"/>
        <w:rPr>
          <w:rFonts w:ascii="Tahoma" w:hAnsi="Tahoma" w:cs="Tahoma"/>
        </w:rPr>
      </w:pPr>
      <w:r>
        <w:rPr>
          <w:rFonts w:ascii="Tahoma" w:hAnsi="Tahoma" w:cs="Tahoma"/>
        </w:rPr>
        <w:t>The following information was utilized to verify compliance with this standard:</w:t>
      </w:r>
    </w:p>
    <w:p w:rsidR="007A23B2" w:rsidRDefault="007A23B2" w:rsidP="00597F1B">
      <w:pPr>
        <w:ind w:left="260"/>
        <w:rPr>
          <w:rFonts w:ascii="Tahoma" w:hAnsi="Tahoma" w:cs="Tahoma"/>
        </w:rPr>
      </w:pPr>
      <w:r>
        <w:rPr>
          <w:rFonts w:ascii="Tahoma" w:hAnsi="Tahoma" w:cs="Tahoma"/>
        </w:rPr>
        <w:lastRenderedPageBreak/>
        <w:t>Policy 23.1 PREA section X page 21</w:t>
      </w:r>
    </w:p>
    <w:p w:rsidR="007A23B2" w:rsidRDefault="007A23B2" w:rsidP="00597F1B">
      <w:pPr>
        <w:ind w:left="260"/>
        <w:rPr>
          <w:rFonts w:ascii="Tahoma" w:hAnsi="Tahoma" w:cs="Tahoma"/>
        </w:rPr>
      </w:pPr>
    </w:p>
    <w:p w:rsidR="007A23B2" w:rsidRDefault="007A23B2" w:rsidP="00597F1B">
      <w:pPr>
        <w:ind w:left="260"/>
        <w:rPr>
          <w:rFonts w:ascii="Tahoma" w:hAnsi="Tahoma" w:cs="Tahoma"/>
        </w:rPr>
      </w:pPr>
      <w:r>
        <w:rPr>
          <w:rFonts w:ascii="Tahoma" w:hAnsi="Tahoma" w:cs="Tahoma"/>
        </w:rPr>
        <w:t>Policy 16.5 Disciplinary Reports and Hearings section I, II, III, and Attachment B (rule violation grid)</w:t>
      </w:r>
    </w:p>
    <w:p w:rsidR="007A23B2" w:rsidRDefault="007A23B2" w:rsidP="00597F1B">
      <w:pPr>
        <w:ind w:left="260"/>
        <w:rPr>
          <w:rFonts w:ascii="Tahoma" w:hAnsi="Tahoma" w:cs="Tahoma"/>
        </w:rPr>
      </w:pPr>
      <w:r>
        <w:rPr>
          <w:rFonts w:ascii="Tahoma" w:hAnsi="Tahoma" w:cs="Tahoma"/>
        </w:rPr>
        <w:t xml:space="preserve">There </w:t>
      </w:r>
      <w:proofErr w:type="gramStart"/>
      <w:r>
        <w:rPr>
          <w:rFonts w:ascii="Tahoma" w:hAnsi="Tahoma" w:cs="Tahoma"/>
        </w:rPr>
        <w:t>has been no violations</w:t>
      </w:r>
      <w:proofErr w:type="gramEnd"/>
      <w:r>
        <w:rPr>
          <w:rFonts w:ascii="Tahoma" w:hAnsi="Tahoma" w:cs="Tahoma"/>
        </w:rPr>
        <w:t xml:space="preserve"> by residents in relation to this standard. Policy and procedure is in place and a hearing process is in place. The agency prohibits any type of sexual relations between r</w:t>
      </w:r>
      <w:r w:rsidR="00EB2F7C">
        <w:rPr>
          <w:rFonts w:ascii="Tahoma" w:hAnsi="Tahoma" w:cs="Tahoma"/>
        </w:rPr>
        <w:t>esidents or residents and staff</w:t>
      </w:r>
      <w:r>
        <w:rPr>
          <w:rFonts w:ascii="Tahoma" w:hAnsi="Tahoma" w:cs="Tahoma"/>
        </w:rPr>
        <w:t xml:space="preserve"> </w:t>
      </w:r>
    </w:p>
    <w:p w:rsidR="007A23B2" w:rsidRDefault="007A23B2" w:rsidP="00597F1B">
      <w:pPr>
        <w:ind w:left="260"/>
        <w:rPr>
          <w:rFonts w:ascii="Tahoma" w:hAnsi="Tahoma" w:cs="Tahoma"/>
        </w:rPr>
      </w:pPr>
    </w:p>
    <w:p w:rsidR="007A23B2" w:rsidRDefault="007A23B2" w:rsidP="00597F1B">
      <w:pPr>
        <w:ind w:left="260"/>
        <w:rPr>
          <w:rFonts w:ascii="Tahoma" w:hAnsi="Tahoma" w:cs="Tahoma"/>
        </w:rPr>
      </w:pPr>
    </w:p>
    <w:p w:rsidR="00ED46AB" w:rsidRPr="008423FD" w:rsidRDefault="00ED46AB" w:rsidP="00597F1B">
      <w:pPr>
        <w:ind w:left="260"/>
        <w:rPr>
          <w:rFonts w:ascii="Times New Roman" w:hAnsi="Times New Roman" w:cs="Times New Roman"/>
          <w:sz w:val="24"/>
          <w:szCs w:val="24"/>
        </w:rPr>
      </w:pPr>
    </w:p>
    <w:tbl>
      <w:tblPr>
        <w:tblW w:w="1088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1674"/>
        <w:gridCol w:w="9213"/>
      </w:tblGrid>
      <w:tr w:rsidR="00597F1B" w:rsidRPr="006A25DB" w:rsidTr="00597F1B">
        <w:trPr>
          <w:trHeight w:val="66"/>
          <w:jc w:val="center"/>
        </w:trPr>
        <w:tc>
          <w:tcPr>
            <w:tcW w:w="1674" w:type="dxa"/>
            <w:tcBorders>
              <w:right w:val="nil"/>
            </w:tcBorders>
            <w:vAlign w:val="center"/>
          </w:tcPr>
          <w:p w:rsidR="00597F1B" w:rsidRPr="006A25DB" w:rsidRDefault="00597F1B" w:rsidP="00597F1B">
            <w:pPr>
              <w:pStyle w:val="Heading2"/>
              <w:rPr>
                <w:rFonts w:eastAsia="Batang"/>
                <w:sz w:val="22"/>
                <w:szCs w:val="22"/>
              </w:rPr>
            </w:pPr>
          </w:p>
        </w:tc>
        <w:tc>
          <w:tcPr>
            <w:tcW w:w="9213" w:type="dxa"/>
            <w:tcBorders>
              <w:left w:val="nil"/>
            </w:tcBorders>
            <w:vAlign w:val="center"/>
          </w:tcPr>
          <w:p w:rsidR="00597F1B" w:rsidRPr="00827659" w:rsidRDefault="00597F1B" w:rsidP="00597F1B">
            <w:pPr>
              <w:widowControl w:val="0"/>
              <w:autoSpaceDE w:val="0"/>
              <w:autoSpaceDN w:val="0"/>
              <w:adjustRightInd w:val="0"/>
              <w:spacing w:after="240" w:line="240" w:lineRule="auto"/>
              <w:rPr>
                <w:rFonts w:ascii="Times" w:hAnsi="Times" w:cs="Times"/>
                <w:sz w:val="24"/>
                <w:szCs w:val="24"/>
              </w:rPr>
            </w:pPr>
            <w:r>
              <w:rPr>
                <w:rFonts w:ascii="Calibri" w:hAnsi="Calibri" w:cs="Calibri"/>
                <w:b/>
                <w:bCs/>
                <w:color w:val="18376A"/>
                <w:sz w:val="30"/>
                <w:szCs w:val="30"/>
              </w:rPr>
              <w:t>§115.</w:t>
            </w:r>
            <w:r w:rsidR="00A671E3">
              <w:rPr>
                <w:rFonts w:ascii="Calibri" w:hAnsi="Calibri" w:cs="Calibri"/>
                <w:b/>
                <w:bCs/>
                <w:color w:val="18376A"/>
                <w:sz w:val="30"/>
                <w:szCs w:val="30"/>
              </w:rPr>
              <w:t>3</w:t>
            </w:r>
            <w:r>
              <w:rPr>
                <w:rFonts w:ascii="Calibri" w:hAnsi="Calibri" w:cs="Calibri"/>
                <w:b/>
                <w:bCs/>
                <w:color w:val="18376A"/>
                <w:sz w:val="30"/>
                <w:szCs w:val="30"/>
              </w:rPr>
              <w:t>81 – Medical and mental health screenings; history of sexual abuse</w:t>
            </w:r>
          </w:p>
        </w:tc>
      </w:tr>
    </w:tbl>
    <w:p w:rsidR="00597F1B" w:rsidRDefault="00AB32A2" w:rsidP="00597F1B">
      <w:pPr>
        <w:spacing w:after="120"/>
        <w:ind w:left="259"/>
        <w:rPr>
          <w:rFonts w:ascii="Tahoma" w:hAnsi="Tahoma" w:cs="Tahoma"/>
        </w:rPr>
      </w:pPr>
      <w:r>
        <w:rPr>
          <w:rFonts w:ascii="Tahoma" w:hAnsi="Tahoma" w:cs="Tahoma"/>
        </w:rPr>
        <w:fldChar w:fldCharType="begin">
          <w:ffData>
            <w:name w:val=""/>
            <w:enabled/>
            <w:calcOnExit w:val="0"/>
            <w:checkBox>
              <w:size w:val="16"/>
              <w:default w:val="0"/>
            </w:checkBox>
          </w:ffData>
        </w:fldChar>
      </w:r>
      <w:r w:rsidR="005B1BE5">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Pr>
          <w:rFonts w:ascii="Tahoma" w:hAnsi="Tahoma" w:cs="Tahoma"/>
        </w:rPr>
        <w:fldChar w:fldCharType="end"/>
      </w:r>
      <w:r w:rsidR="00597F1B" w:rsidRPr="00163CD3">
        <w:rPr>
          <w:rFonts w:ascii="Tahoma" w:hAnsi="Tahoma" w:cs="Tahoma"/>
        </w:rPr>
        <w:t xml:space="preserve"> Exceeds Standard (</w:t>
      </w:r>
      <w:r w:rsidR="00597F1B">
        <w:rPr>
          <w:rFonts w:ascii="Tahoma" w:hAnsi="Tahoma" w:cs="Tahoma"/>
        </w:rPr>
        <w:t xml:space="preserve">substantially </w:t>
      </w:r>
      <w:r w:rsidR="00597F1B" w:rsidRPr="00163CD3">
        <w:rPr>
          <w:rFonts w:ascii="Tahoma" w:hAnsi="Tahoma" w:cs="Tahoma"/>
        </w:rPr>
        <w:t xml:space="preserve">exceeds </w:t>
      </w:r>
      <w:r w:rsidR="00597F1B">
        <w:rPr>
          <w:rFonts w:ascii="Tahoma" w:hAnsi="Tahoma" w:cs="Tahoma"/>
        </w:rPr>
        <w:t>requirement of standard)</w:t>
      </w:r>
    </w:p>
    <w:p w:rsidR="00597F1B" w:rsidRDefault="00812644" w:rsidP="00597F1B">
      <w:pPr>
        <w:spacing w:after="120"/>
        <w:ind w:left="259"/>
        <w:rPr>
          <w:rFonts w:ascii="Tahoma" w:hAnsi="Tahoma" w:cs="Tahoma"/>
        </w:rPr>
      </w:pPr>
      <w:proofErr w:type="spellStart"/>
      <w:proofErr w:type="gramStart"/>
      <w:r>
        <w:rPr>
          <w:rFonts w:ascii="Tahoma" w:hAnsi="Tahoma" w:cs="Tahoma"/>
        </w:rPr>
        <w:t>xx</w:t>
      </w:r>
      <w:proofErr w:type="gramEnd"/>
      <w:r w:rsidR="00B23DF8" w:rsidRPr="00163CD3">
        <w:rPr>
          <w:rFonts w:ascii="Tahoma" w:hAnsi="Tahoma" w:cs="Tahoma"/>
        </w:rPr>
        <w:fldChar w:fldCharType="begin">
          <w:ffData>
            <w:name w:val=""/>
            <w:enabled/>
            <w:calcOnExit w:val="0"/>
            <w:checkBox>
              <w:size w:val="16"/>
              <w:default w:val="0"/>
            </w:checkBox>
          </w:ffData>
        </w:fldChar>
      </w:r>
      <w:r w:rsidR="00B23DF8"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00B23DF8" w:rsidRPr="00163CD3">
        <w:rPr>
          <w:rFonts w:ascii="Tahoma" w:hAnsi="Tahoma" w:cs="Tahoma"/>
        </w:rPr>
        <w:fldChar w:fldCharType="end"/>
      </w:r>
      <w:r w:rsidR="00597F1B">
        <w:rPr>
          <w:rFonts w:ascii="Tahoma" w:hAnsi="Tahoma" w:cs="Tahoma"/>
        </w:rPr>
        <w:t>Meets</w:t>
      </w:r>
      <w:proofErr w:type="spellEnd"/>
      <w:r w:rsidR="00597F1B">
        <w:rPr>
          <w:rFonts w:ascii="Tahoma" w:hAnsi="Tahoma" w:cs="Tahoma"/>
        </w:rPr>
        <w:t xml:space="preserve"> Standard (substantial compliance; complies in all material ways with the standard for the relevant review period</w:t>
      </w:r>
      <w:r w:rsidR="00597F1B" w:rsidRPr="00163CD3">
        <w:rPr>
          <w:rFonts w:ascii="Tahoma" w:hAnsi="Tahoma" w:cs="Tahoma"/>
        </w:rPr>
        <w:t>)</w:t>
      </w:r>
    </w:p>
    <w:p w:rsidR="00597F1B" w:rsidRDefault="00AB32A2" w:rsidP="00597F1B">
      <w:pPr>
        <w:ind w:left="260"/>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597F1B"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597F1B" w:rsidRPr="00163CD3">
        <w:rPr>
          <w:rFonts w:ascii="Tahoma" w:hAnsi="Tahoma" w:cs="Tahoma"/>
        </w:rPr>
        <w:t xml:space="preserve"> </w:t>
      </w:r>
      <w:r w:rsidR="00597F1B">
        <w:rPr>
          <w:rFonts w:ascii="Tahoma" w:hAnsi="Tahoma" w:cs="Tahoma"/>
        </w:rPr>
        <w:t>Does Not Meet Standard</w:t>
      </w:r>
      <w:r w:rsidR="00597F1B" w:rsidRPr="00163CD3">
        <w:rPr>
          <w:rFonts w:ascii="Tahoma" w:hAnsi="Tahoma" w:cs="Tahoma"/>
        </w:rPr>
        <w:t xml:space="preserve"> (</w:t>
      </w:r>
      <w:r w:rsidR="00597F1B">
        <w:rPr>
          <w:rFonts w:ascii="Tahoma" w:hAnsi="Tahoma" w:cs="Tahoma"/>
        </w:rPr>
        <w:t>requires corrective action</w:t>
      </w:r>
      <w:r w:rsidR="00597F1B" w:rsidRPr="00163CD3">
        <w:rPr>
          <w:rFonts w:ascii="Tahoma" w:hAnsi="Tahoma" w:cs="Tahoma"/>
        </w:rPr>
        <w:t>)</w:t>
      </w:r>
    </w:p>
    <w:p w:rsidR="00A671E3" w:rsidRDefault="00A671E3" w:rsidP="00597F1B">
      <w:pPr>
        <w:ind w:left="260"/>
        <w:rPr>
          <w:rFonts w:ascii="Tahoma" w:hAnsi="Tahoma" w:cs="Tahoma"/>
        </w:rPr>
      </w:pPr>
      <w:r>
        <w:rPr>
          <w:rFonts w:ascii="Tahoma" w:hAnsi="Tahoma" w:cs="Tahoma"/>
        </w:rPr>
        <w:t>The following information was utilized to verify compliance with this standard:</w:t>
      </w:r>
    </w:p>
    <w:p w:rsidR="007A23B2" w:rsidRDefault="007A23B2" w:rsidP="00597F1B">
      <w:pPr>
        <w:ind w:left="260"/>
        <w:rPr>
          <w:rFonts w:ascii="Tahoma" w:hAnsi="Tahoma" w:cs="Tahoma"/>
        </w:rPr>
      </w:pPr>
      <w:r>
        <w:rPr>
          <w:rFonts w:ascii="Tahoma" w:hAnsi="Tahoma" w:cs="Tahoma"/>
        </w:rPr>
        <w:t>Policy 23.1 PREA section VI page 13</w:t>
      </w:r>
    </w:p>
    <w:p w:rsidR="007A23B2" w:rsidRDefault="007A23B2" w:rsidP="00597F1B">
      <w:pPr>
        <w:ind w:left="260"/>
        <w:rPr>
          <w:rFonts w:ascii="Tahoma" w:hAnsi="Tahoma" w:cs="Tahoma"/>
        </w:rPr>
      </w:pPr>
      <w:r>
        <w:rPr>
          <w:rFonts w:ascii="Tahoma" w:hAnsi="Tahoma" w:cs="Tahoma"/>
        </w:rPr>
        <w:t>Policy 23.1 PREA section XI page 22</w:t>
      </w:r>
    </w:p>
    <w:p w:rsidR="007A23B2" w:rsidRDefault="007A23B2" w:rsidP="00597F1B">
      <w:pPr>
        <w:ind w:left="260"/>
        <w:rPr>
          <w:rFonts w:ascii="Tahoma" w:hAnsi="Tahoma" w:cs="Tahoma"/>
        </w:rPr>
      </w:pPr>
      <w:r>
        <w:rPr>
          <w:rFonts w:ascii="Tahoma" w:hAnsi="Tahoma" w:cs="Tahoma"/>
        </w:rPr>
        <w:t xml:space="preserve">B6P Sexual Abuse/Sexual Exploitation Occurring off DJJ Property form (this form is part of the intake process if </w:t>
      </w:r>
      <w:r w:rsidR="003A36BF">
        <w:rPr>
          <w:rFonts w:ascii="Tahoma" w:hAnsi="Tahoma" w:cs="Tahoma"/>
        </w:rPr>
        <w:t>occurrences</w:t>
      </w:r>
      <w:r>
        <w:rPr>
          <w:rFonts w:ascii="Tahoma" w:hAnsi="Tahoma" w:cs="Tahoma"/>
        </w:rPr>
        <w:t xml:space="preserve"> have happened involving a resident)</w:t>
      </w:r>
    </w:p>
    <w:p w:rsidR="00812644" w:rsidRDefault="00812644" w:rsidP="00597F1B">
      <w:pPr>
        <w:ind w:left="260"/>
        <w:rPr>
          <w:rFonts w:ascii="Tahoma" w:hAnsi="Tahoma" w:cs="Tahoma"/>
        </w:rPr>
      </w:pPr>
      <w:r>
        <w:rPr>
          <w:rFonts w:ascii="Tahoma" w:hAnsi="Tahoma" w:cs="Tahoma"/>
        </w:rPr>
        <w:t xml:space="preserve">Should there be an </w:t>
      </w:r>
      <w:r w:rsidR="003A36BF">
        <w:rPr>
          <w:rFonts w:ascii="Tahoma" w:hAnsi="Tahoma" w:cs="Tahoma"/>
        </w:rPr>
        <w:t>occurrence</w:t>
      </w:r>
      <w:r>
        <w:rPr>
          <w:rFonts w:ascii="Tahoma" w:hAnsi="Tahoma" w:cs="Tahoma"/>
        </w:rPr>
        <w:t xml:space="preserve"> of sexual abuse or harassment follow up services would be offered to the victim or </w:t>
      </w:r>
      <w:r w:rsidR="003A36BF">
        <w:rPr>
          <w:rFonts w:ascii="Tahoma" w:hAnsi="Tahoma" w:cs="Tahoma"/>
        </w:rPr>
        <w:t>perpetrator</w:t>
      </w:r>
      <w:r>
        <w:rPr>
          <w:rFonts w:ascii="Tahoma" w:hAnsi="Tahoma" w:cs="Tahoma"/>
        </w:rPr>
        <w:t xml:space="preserve"> within 14 days or as the nursing staff said, immediately. A signed inform consent form would be utilized if either </w:t>
      </w:r>
      <w:r w:rsidR="003A36BF">
        <w:rPr>
          <w:rFonts w:ascii="Tahoma" w:hAnsi="Tahoma" w:cs="Tahoma"/>
        </w:rPr>
        <w:t>perpetrator</w:t>
      </w:r>
      <w:r>
        <w:rPr>
          <w:rFonts w:ascii="Tahoma" w:hAnsi="Tahoma" w:cs="Tahoma"/>
        </w:rPr>
        <w:t xml:space="preserve"> of victim was 18 or above. For those under 18 the nursing staff would explain any procedures should they occur.</w:t>
      </w:r>
    </w:p>
    <w:p w:rsidR="00812644" w:rsidRDefault="00812644" w:rsidP="00597F1B">
      <w:pPr>
        <w:ind w:left="260"/>
        <w:rPr>
          <w:rFonts w:ascii="Tahoma" w:hAnsi="Tahoma" w:cs="Tahoma"/>
        </w:rPr>
      </w:pPr>
      <w:r>
        <w:rPr>
          <w:rFonts w:ascii="Tahoma" w:hAnsi="Tahoma" w:cs="Tahoma"/>
        </w:rPr>
        <w:t xml:space="preserve">There </w:t>
      </w:r>
      <w:proofErr w:type="gramStart"/>
      <w:r>
        <w:rPr>
          <w:rFonts w:ascii="Tahoma" w:hAnsi="Tahoma" w:cs="Tahoma"/>
        </w:rPr>
        <w:t xml:space="preserve">has been no </w:t>
      </w:r>
      <w:r w:rsidR="003A36BF">
        <w:rPr>
          <w:rFonts w:ascii="Tahoma" w:hAnsi="Tahoma" w:cs="Tahoma"/>
        </w:rPr>
        <w:t>occurrences</w:t>
      </w:r>
      <w:proofErr w:type="gramEnd"/>
    </w:p>
    <w:p w:rsidR="007A23B2" w:rsidRDefault="007A23B2" w:rsidP="00597F1B">
      <w:pPr>
        <w:ind w:left="260"/>
        <w:rPr>
          <w:rFonts w:ascii="Tahoma" w:hAnsi="Tahoma" w:cs="Tahoma"/>
        </w:rPr>
      </w:pPr>
    </w:p>
    <w:p w:rsidR="00ED46AB" w:rsidRDefault="00ED46AB" w:rsidP="00597F1B">
      <w:pPr>
        <w:ind w:left="260"/>
        <w:rPr>
          <w:rFonts w:ascii="Tahoma" w:hAnsi="Tahoma" w:cs="Tahoma"/>
        </w:rPr>
      </w:pPr>
    </w:p>
    <w:p w:rsidR="00ED46AB" w:rsidRPr="008423FD" w:rsidRDefault="00ED46AB" w:rsidP="00597F1B">
      <w:pPr>
        <w:ind w:left="260"/>
        <w:rPr>
          <w:rFonts w:ascii="Tahoma" w:hAnsi="Tahoma" w:cs="Tahoma"/>
          <w:sz w:val="24"/>
          <w:szCs w:val="24"/>
        </w:rPr>
      </w:pPr>
    </w:p>
    <w:tbl>
      <w:tblPr>
        <w:tblW w:w="1088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1674"/>
        <w:gridCol w:w="9213"/>
      </w:tblGrid>
      <w:tr w:rsidR="00597F1B" w:rsidRPr="006A25DB" w:rsidTr="00597F1B">
        <w:trPr>
          <w:trHeight w:val="66"/>
          <w:jc w:val="center"/>
        </w:trPr>
        <w:tc>
          <w:tcPr>
            <w:tcW w:w="1674" w:type="dxa"/>
            <w:tcBorders>
              <w:right w:val="nil"/>
            </w:tcBorders>
            <w:vAlign w:val="center"/>
          </w:tcPr>
          <w:p w:rsidR="00597F1B" w:rsidRPr="006A25DB" w:rsidRDefault="00597F1B" w:rsidP="00597F1B">
            <w:pPr>
              <w:pStyle w:val="Heading2"/>
              <w:rPr>
                <w:rFonts w:eastAsia="Batang"/>
                <w:sz w:val="22"/>
                <w:szCs w:val="22"/>
              </w:rPr>
            </w:pPr>
          </w:p>
        </w:tc>
        <w:tc>
          <w:tcPr>
            <w:tcW w:w="9213" w:type="dxa"/>
            <w:tcBorders>
              <w:left w:val="nil"/>
            </w:tcBorders>
            <w:vAlign w:val="center"/>
          </w:tcPr>
          <w:p w:rsidR="00597F1B" w:rsidRPr="00827659" w:rsidRDefault="00597F1B" w:rsidP="00597F1B">
            <w:pPr>
              <w:widowControl w:val="0"/>
              <w:autoSpaceDE w:val="0"/>
              <w:autoSpaceDN w:val="0"/>
              <w:adjustRightInd w:val="0"/>
              <w:spacing w:after="240" w:line="240" w:lineRule="auto"/>
              <w:rPr>
                <w:rFonts w:ascii="Times" w:hAnsi="Times" w:cs="Times"/>
                <w:sz w:val="24"/>
                <w:szCs w:val="24"/>
              </w:rPr>
            </w:pPr>
            <w:r>
              <w:rPr>
                <w:rFonts w:ascii="Calibri" w:hAnsi="Calibri" w:cs="Calibri"/>
                <w:b/>
                <w:bCs/>
                <w:color w:val="18376A"/>
                <w:sz w:val="30"/>
                <w:szCs w:val="30"/>
              </w:rPr>
              <w:t>§115.</w:t>
            </w:r>
            <w:r w:rsidR="00B32BF5">
              <w:rPr>
                <w:rFonts w:ascii="Calibri" w:hAnsi="Calibri" w:cs="Calibri"/>
                <w:b/>
                <w:bCs/>
                <w:color w:val="18376A"/>
                <w:sz w:val="30"/>
                <w:szCs w:val="30"/>
              </w:rPr>
              <w:t>3</w:t>
            </w:r>
            <w:r>
              <w:rPr>
                <w:rFonts w:ascii="Calibri" w:hAnsi="Calibri" w:cs="Calibri"/>
                <w:b/>
                <w:bCs/>
                <w:color w:val="18376A"/>
                <w:sz w:val="30"/>
                <w:szCs w:val="30"/>
              </w:rPr>
              <w:t>82 – Access to emergency medical and mental health services</w:t>
            </w:r>
          </w:p>
        </w:tc>
      </w:tr>
    </w:tbl>
    <w:p w:rsidR="00597F1B" w:rsidRDefault="00AB32A2" w:rsidP="00597F1B">
      <w:pPr>
        <w:spacing w:after="120"/>
        <w:ind w:left="259"/>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597F1B"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597F1B" w:rsidRPr="00163CD3">
        <w:rPr>
          <w:rFonts w:ascii="Tahoma" w:hAnsi="Tahoma" w:cs="Tahoma"/>
        </w:rPr>
        <w:t xml:space="preserve"> Exceeds Standard (</w:t>
      </w:r>
      <w:r w:rsidR="00597F1B">
        <w:rPr>
          <w:rFonts w:ascii="Tahoma" w:hAnsi="Tahoma" w:cs="Tahoma"/>
        </w:rPr>
        <w:t xml:space="preserve">substantially </w:t>
      </w:r>
      <w:r w:rsidR="00597F1B" w:rsidRPr="00163CD3">
        <w:rPr>
          <w:rFonts w:ascii="Tahoma" w:hAnsi="Tahoma" w:cs="Tahoma"/>
        </w:rPr>
        <w:t xml:space="preserve">exceeds </w:t>
      </w:r>
      <w:r w:rsidR="00597F1B">
        <w:rPr>
          <w:rFonts w:ascii="Tahoma" w:hAnsi="Tahoma" w:cs="Tahoma"/>
        </w:rPr>
        <w:t>requirement of standard)</w:t>
      </w:r>
    </w:p>
    <w:p w:rsidR="00597F1B" w:rsidRDefault="007D1BC2" w:rsidP="00597F1B">
      <w:pPr>
        <w:spacing w:after="120"/>
        <w:ind w:left="259"/>
        <w:rPr>
          <w:rFonts w:ascii="Tahoma" w:hAnsi="Tahoma" w:cs="Tahoma"/>
        </w:rPr>
      </w:pPr>
      <w:proofErr w:type="spellStart"/>
      <w:proofErr w:type="gramStart"/>
      <w:r>
        <w:rPr>
          <w:rFonts w:ascii="Tahoma" w:hAnsi="Tahoma" w:cs="Tahoma"/>
        </w:rPr>
        <w:lastRenderedPageBreak/>
        <w:t>xx</w:t>
      </w:r>
      <w:proofErr w:type="gramEnd"/>
      <w:r w:rsidR="00B23DF8" w:rsidRPr="00163CD3">
        <w:rPr>
          <w:rFonts w:ascii="Tahoma" w:hAnsi="Tahoma" w:cs="Tahoma"/>
        </w:rPr>
        <w:fldChar w:fldCharType="begin">
          <w:ffData>
            <w:name w:val=""/>
            <w:enabled/>
            <w:calcOnExit w:val="0"/>
            <w:checkBox>
              <w:size w:val="16"/>
              <w:default w:val="0"/>
            </w:checkBox>
          </w:ffData>
        </w:fldChar>
      </w:r>
      <w:r w:rsidR="00B23DF8"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00B23DF8" w:rsidRPr="00163CD3">
        <w:rPr>
          <w:rFonts w:ascii="Tahoma" w:hAnsi="Tahoma" w:cs="Tahoma"/>
        </w:rPr>
        <w:fldChar w:fldCharType="end"/>
      </w:r>
      <w:r w:rsidR="00597F1B">
        <w:rPr>
          <w:rFonts w:ascii="Tahoma" w:hAnsi="Tahoma" w:cs="Tahoma"/>
        </w:rPr>
        <w:t>Meets</w:t>
      </w:r>
      <w:proofErr w:type="spellEnd"/>
      <w:r w:rsidR="00597F1B">
        <w:rPr>
          <w:rFonts w:ascii="Tahoma" w:hAnsi="Tahoma" w:cs="Tahoma"/>
        </w:rPr>
        <w:t xml:space="preserve"> Standard (substantial compliance; complies in all material ways with the standard for the relevant review period</w:t>
      </w:r>
      <w:r w:rsidR="00597F1B" w:rsidRPr="00163CD3">
        <w:rPr>
          <w:rFonts w:ascii="Tahoma" w:hAnsi="Tahoma" w:cs="Tahoma"/>
        </w:rPr>
        <w:t>)</w:t>
      </w:r>
    </w:p>
    <w:p w:rsidR="000B4F1C" w:rsidRDefault="00AB32A2" w:rsidP="008E542F">
      <w:pPr>
        <w:ind w:left="260"/>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597F1B"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597F1B" w:rsidRPr="00163CD3">
        <w:rPr>
          <w:rFonts w:ascii="Tahoma" w:hAnsi="Tahoma" w:cs="Tahoma"/>
        </w:rPr>
        <w:t xml:space="preserve"> </w:t>
      </w:r>
      <w:r w:rsidR="00597F1B">
        <w:rPr>
          <w:rFonts w:ascii="Tahoma" w:hAnsi="Tahoma" w:cs="Tahoma"/>
        </w:rPr>
        <w:t>Does Not Meet Standard</w:t>
      </w:r>
      <w:r w:rsidR="00597F1B" w:rsidRPr="00163CD3">
        <w:rPr>
          <w:rFonts w:ascii="Tahoma" w:hAnsi="Tahoma" w:cs="Tahoma"/>
        </w:rPr>
        <w:t xml:space="preserve"> (</w:t>
      </w:r>
      <w:r w:rsidR="00597F1B">
        <w:rPr>
          <w:rFonts w:ascii="Tahoma" w:hAnsi="Tahoma" w:cs="Tahoma"/>
        </w:rPr>
        <w:t>requires corrective action</w:t>
      </w:r>
      <w:r w:rsidR="00597F1B" w:rsidRPr="00163CD3">
        <w:rPr>
          <w:rFonts w:ascii="Tahoma" w:hAnsi="Tahoma" w:cs="Tahoma"/>
        </w:rPr>
        <w:t>)</w:t>
      </w:r>
    </w:p>
    <w:p w:rsidR="00B32BF5" w:rsidRDefault="00B32BF5" w:rsidP="008E542F">
      <w:pPr>
        <w:ind w:left="260"/>
        <w:rPr>
          <w:rFonts w:ascii="Tahoma" w:hAnsi="Tahoma" w:cs="Tahoma"/>
        </w:rPr>
      </w:pPr>
      <w:r>
        <w:rPr>
          <w:rFonts w:ascii="Tahoma" w:hAnsi="Tahoma" w:cs="Tahoma"/>
        </w:rPr>
        <w:t>The following information was utilized to verify compliance with this standard:</w:t>
      </w:r>
    </w:p>
    <w:p w:rsidR="00812644" w:rsidRDefault="00812644" w:rsidP="008E542F">
      <w:pPr>
        <w:ind w:left="260"/>
        <w:rPr>
          <w:rFonts w:ascii="Tahoma" w:hAnsi="Tahoma" w:cs="Tahoma"/>
        </w:rPr>
      </w:pPr>
      <w:r>
        <w:rPr>
          <w:rFonts w:ascii="Tahoma" w:hAnsi="Tahoma" w:cs="Tahoma"/>
        </w:rPr>
        <w:t>Policy 23.1 PREA section XI page 22</w:t>
      </w:r>
    </w:p>
    <w:p w:rsidR="00812644" w:rsidRDefault="00812644" w:rsidP="008E542F">
      <w:pPr>
        <w:ind w:left="260"/>
        <w:rPr>
          <w:rFonts w:ascii="Tahoma" w:hAnsi="Tahoma" w:cs="Tahoma"/>
        </w:rPr>
      </w:pPr>
      <w:r>
        <w:rPr>
          <w:rFonts w:ascii="Tahoma" w:hAnsi="Tahoma" w:cs="Tahoma"/>
        </w:rPr>
        <w:t>Policy 23.1 PREA section IV page 9</w:t>
      </w:r>
    </w:p>
    <w:p w:rsidR="00812644" w:rsidRDefault="00812644" w:rsidP="008E542F">
      <w:pPr>
        <w:ind w:left="260"/>
        <w:rPr>
          <w:rFonts w:ascii="Tahoma" w:hAnsi="Tahoma" w:cs="Tahoma"/>
        </w:rPr>
      </w:pPr>
      <w:r>
        <w:rPr>
          <w:rFonts w:ascii="Tahoma" w:hAnsi="Tahoma" w:cs="Tahoma"/>
        </w:rPr>
        <w:t>Policy 2.10 Youth Medical Expenses section IV page2</w:t>
      </w:r>
    </w:p>
    <w:p w:rsidR="00812644" w:rsidRDefault="00812644" w:rsidP="008E542F">
      <w:pPr>
        <w:ind w:left="260"/>
        <w:rPr>
          <w:rFonts w:ascii="Tahoma" w:hAnsi="Tahoma" w:cs="Tahoma"/>
        </w:rPr>
      </w:pPr>
      <w:r>
        <w:rPr>
          <w:rFonts w:ascii="Tahoma" w:hAnsi="Tahoma" w:cs="Tahoma"/>
        </w:rPr>
        <w:t>The facility has the necessary pol</w:t>
      </w:r>
      <w:r w:rsidR="00EB2F7C">
        <w:rPr>
          <w:rFonts w:ascii="Tahoma" w:hAnsi="Tahoma" w:cs="Tahoma"/>
        </w:rPr>
        <w:t>icy and procedures to guide staff</w:t>
      </w:r>
      <w:r>
        <w:rPr>
          <w:rFonts w:ascii="Tahoma" w:hAnsi="Tahoma" w:cs="Tahoma"/>
        </w:rPr>
        <w:t xml:space="preserve"> through any medical or mental health emergency</w:t>
      </w:r>
      <w:r w:rsidR="007D1BC2">
        <w:rPr>
          <w:rFonts w:ascii="Tahoma" w:hAnsi="Tahoma" w:cs="Tahoma"/>
        </w:rPr>
        <w:t xml:space="preserve">. There has been no </w:t>
      </w:r>
      <w:r w:rsidR="003A36BF">
        <w:rPr>
          <w:rFonts w:ascii="Tahoma" w:hAnsi="Tahoma" w:cs="Tahoma"/>
        </w:rPr>
        <w:t>occurrences</w:t>
      </w:r>
      <w:r w:rsidR="007D1BC2">
        <w:rPr>
          <w:rFonts w:ascii="Tahoma" w:hAnsi="Tahoma" w:cs="Tahoma"/>
        </w:rPr>
        <w:t xml:space="preserve"> related to a sexual a</w:t>
      </w:r>
      <w:r w:rsidR="00EB2F7C">
        <w:rPr>
          <w:rFonts w:ascii="Tahoma" w:hAnsi="Tahoma" w:cs="Tahoma"/>
        </w:rPr>
        <w:t>ssault or harassment allegation</w:t>
      </w:r>
    </w:p>
    <w:p w:rsidR="006077FC" w:rsidRPr="008423FD" w:rsidRDefault="006077FC" w:rsidP="008E542F">
      <w:pPr>
        <w:ind w:left="260"/>
        <w:rPr>
          <w:rFonts w:ascii="Times New Roman" w:hAnsi="Times New Roman" w:cs="Times New Roman"/>
          <w:sz w:val="24"/>
          <w:szCs w:val="24"/>
        </w:rPr>
      </w:pPr>
    </w:p>
    <w:tbl>
      <w:tblPr>
        <w:tblW w:w="1088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1674"/>
        <w:gridCol w:w="9213"/>
      </w:tblGrid>
      <w:tr w:rsidR="00597F1B" w:rsidRPr="006A25DB" w:rsidTr="00597F1B">
        <w:trPr>
          <w:trHeight w:val="66"/>
          <w:jc w:val="center"/>
        </w:trPr>
        <w:tc>
          <w:tcPr>
            <w:tcW w:w="1674" w:type="dxa"/>
            <w:tcBorders>
              <w:right w:val="nil"/>
            </w:tcBorders>
            <w:vAlign w:val="center"/>
          </w:tcPr>
          <w:p w:rsidR="00597F1B" w:rsidRPr="006A25DB" w:rsidRDefault="00597F1B" w:rsidP="00597F1B">
            <w:pPr>
              <w:pStyle w:val="Heading2"/>
              <w:rPr>
                <w:rFonts w:eastAsia="Batang"/>
                <w:sz w:val="22"/>
                <w:szCs w:val="22"/>
              </w:rPr>
            </w:pPr>
          </w:p>
        </w:tc>
        <w:tc>
          <w:tcPr>
            <w:tcW w:w="9213" w:type="dxa"/>
            <w:tcBorders>
              <w:left w:val="nil"/>
            </w:tcBorders>
            <w:vAlign w:val="center"/>
          </w:tcPr>
          <w:p w:rsidR="00597F1B" w:rsidRPr="00827659" w:rsidRDefault="000B4F1C" w:rsidP="00597F1B">
            <w:pPr>
              <w:widowControl w:val="0"/>
              <w:autoSpaceDE w:val="0"/>
              <w:autoSpaceDN w:val="0"/>
              <w:adjustRightInd w:val="0"/>
              <w:spacing w:after="240" w:line="240" w:lineRule="auto"/>
              <w:rPr>
                <w:rFonts w:ascii="Times" w:hAnsi="Times" w:cs="Times"/>
                <w:sz w:val="24"/>
                <w:szCs w:val="24"/>
              </w:rPr>
            </w:pPr>
            <w:r>
              <w:rPr>
                <w:rFonts w:ascii="Calibri" w:hAnsi="Calibri" w:cs="Calibri"/>
                <w:b/>
                <w:bCs/>
                <w:color w:val="18376A"/>
                <w:sz w:val="30"/>
                <w:szCs w:val="30"/>
              </w:rPr>
              <w:t>§115.</w:t>
            </w:r>
            <w:r w:rsidR="00B32BF5">
              <w:rPr>
                <w:rFonts w:ascii="Calibri" w:hAnsi="Calibri" w:cs="Calibri"/>
                <w:b/>
                <w:bCs/>
                <w:color w:val="18376A"/>
                <w:sz w:val="30"/>
                <w:szCs w:val="30"/>
              </w:rPr>
              <w:t>3</w:t>
            </w:r>
            <w:r>
              <w:rPr>
                <w:rFonts w:ascii="Calibri" w:hAnsi="Calibri" w:cs="Calibri"/>
                <w:b/>
                <w:bCs/>
                <w:color w:val="18376A"/>
                <w:sz w:val="30"/>
                <w:szCs w:val="30"/>
              </w:rPr>
              <w:t>83 – Ongoing medical and menta</w:t>
            </w:r>
            <w:r w:rsidR="00C72400">
              <w:rPr>
                <w:rFonts w:ascii="Calibri" w:hAnsi="Calibri" w:cs="Calibri"/>
                <w:b/>
                <w:bCs/>
                <w:color w:val="18376A"/>
                <w:sz w:val="30"/>
                <w:szCs w:val="30"/>
              </w:rPr>
              <w:t xml:space="preserve">l health care for sexual </w:t>
            </w:r>
            <w:r>
              <w:rPr>
                <w:rFonts w:ascii="Calibri" w:hAnsi="Calibri" w:cs="Calibri"/>
                <w:b/>
                <w:bCs/>
                <w:color w:val="18376A"/>
                <w:sz w:val="30"/>
                <w:szCs w:val="30"/>
              </w:rPr>
              <w:t>abuse victims and abusers</w:t>
            </w:r>
          </w:p>
        </w:tc>
      </w:tr>
    </w:tbl>
    <w:p w:rsidR="00597F1B" w:rsidRDefault="00AB32A2" w:rsidP="00597F1B">
      <w:pPr>
        <w:spacing w:after="120"/>
        <w:ind w:left="259"/>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597F1B"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597F1B" w:rsidRPr="00163CD3">
        <w:rPr>
          <w:rFonts w:ascii="Tahoma" w:hAnsi="Tahoma" w:cs="Tahoma"/>
        </w:rPr>
        <w:t xml:space="preserve"> Exceeds Standard (</w:t>
      </w:r>
      <w:r w:rsidR="00597F1B">
        <w:rPr>
          <w:rFonts w:ascii="Tahoma" w:hAnsi="Tahoma" w:cs="Tahoma"/>
        </w:rPr>
        <w:t xml:space="preserve">substantially </w:t>
      </w:r>
      <w:r w:rsidR="00597F1B" w:rsidRPr="00163CD3">
        <w:rPr>
          <w:rFonts w:ascii="Tahoma" w:hAnsi="Tahoma" w:cs="Tahoma"/>
        </w:rPr>
        <w:t xml:space="preserve">exceeds </w:t>
      </w:r>
      <w:r w:rsidR="00597F1B">
        <w:rPr>
          <w:rFonts w:ascii="Tahoma" w:hAnsi="Tahoma" w:cs="Tahoma"/>
        </w:rPr>
        <w:t>requirement of standard)</w:t>
      </w:r>
    </w:p>
    <w:p w:rsidR="00597F1B" w:rsidRDefault="007D1BC2" w:rsidP="00597F1B">
      <w:pPr>
        <w:spacing w:after="120"/>
        <w:ind w:left="259"/>
        <w:rPr>
          <w:rFonts w:ascii="Tahoma" w:hAnsi="Tahoma" w:cs="Tahoma"/>
        </w:rPr>
      </w:pPr>
      <w:proofErr w:type="spellStart"/>
      <w:proofErr w:type="gramStart"/>
      <w:r>
        <w:rPr>
          <w:rFonts w:ascii="Tahoma" w:hAnsi="Tahoma" w:cs="Tahoma"/>
        </w:rPr>
        <w:t>xx</w:t>
      </w:r>
      <w:proofErr w:type="gramEnd"/>
      <w:r w:rsidR="00B23DF8" w:rsidRPr="00163CD3">
        <w:rPr>
          <w:rFonts w:ascii="Tahoma" w:hAnsi="Tahoma" w:cs="Tahoma"/>
        </w:rPr>
        <w:fldChar w:fldCharType="begin">
          <w:ffData>
            <w:name w:val=""/>
            <w:enabled/>
            <w:calcOnExit w:val="0"/>
            <w:checkBox>
              <w:size w:val="16"/>
              <w:default w:val="0"/>
            </w:checkBox>
          </w:ffData>
        </w:fldChar>
      </w:r>
      <w:r w:rsidR="00B23DF8"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00B23DF8" w:rsidRPr="00163CD3">
        <w:rPr>
          <w:rFonts w:ascii="Tahoma" w:hAnsi="Tahoma" w:cs="Tahoma"/>
        </w:rPr>
        <w:fldChar w:fldCharType="end"/>
      </w:r>
      <w:r w:rsidR="00597F1B">
        <w:rPr>
          <w:rFonts w:ascii="Tahoma" w:hAnsi="Tahoma" w:cs="Tahoma"/>
        </w:rPr>
        <w:t>Meets</w:t>
      </w:r>
      <w:proofErr w:type="spellEnd"/>
      <w:r w:rsidR="00597F1B">
        <w:rPr>
          <w:rFonts w:ascii="Tahoma" w:hAnsi="Tahoma" w:cs="Tahoma"/>
        </w:rPr>
        <w:t xml:space="preserve"> Standard (substantial compliance; complies in all material ways with the standard for the relevant review period</w:t>
      </w:r>
      <w:r w:rsidR="00597F1B" w:rsidRPr="00163CD3">
        <w:rPr>
          <w:rFonts w:ascii="Tahoma" w:hAnsi="Tahoma" w:cs="Tahoma"/>
        </w:rPr>
        <w:t>)</w:t>
      </w:r>
    </w:p>
    <w:p w:rsidR="00597F1B" w:rsidRDefault="00AB32A2" w:rsidP="00597F1B">
      <w:pPr>
        <w:ind w:left="260"/>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597F1B"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597F1B" w:rsidRPr="00163CD3">
        <w:rPr>
          <w:rFonts w:ascii="Tahoma" w:hAnsi="Tahoma" w:cs="Tahoma"/>
        </w:rPr>
        <w:t xml:space="preserve"> </w:t>
      </w:r>
      <w:r w:rsidR="00597F1B">
        <w:rPr>
          <w:rFonts w:ascii="Tahoma" w:hAnsi="Tahoma" w:cs="Tahoma"/>
        </w:rPr>
        <w:t>Does Not Meet Standard</w:t>
      </w:r>
      <w:r w:rsidR="00597F1B" w:rsidRPr="00163CD3">
        <w:rPr>
          <w:rFonts w:ascii="Tahoma" w:hAnsi="Tahoma" w:cs="Tahoma"/>
        </w:rPr>
        <w:t xml:space="preserve"> (</w:t>
      </w:r>
      <w:r w:rsidR="00597F1B">
        <w:rPr>
          <w:rFonts w:ascii="Tahoma" w:hAnsi="Tahoma" w:cs="Tahoma"/>
        </w:rPr>
        <w:t>requires corrective action</w:t>
      </w:r>
      <w:r w:rsidR="00597F1B" w:rsidRPr="00163CD3">
        <w:rPr>
          <w:rFonts w:ascii="Tahoma" w:hAnsi="Tahoma" w:cs="Tahoma"/>
        </w:rPr>
        <w:t>)</w:t>
      </w:r>
    </w:p>
    <w:p w:rsidR="00B32BF5" w:rsidRDefault="00B32BF5" w:rsidP="00597F1B">
      <w:pPr>
        <w:ind w:left="260"/>
        <w:rPr>
          <w:rFonts w:ascii="Tahoma" w:hAnsi="Tahoma" w:cs="Tahoma"/>
        </w:rPr>
      </w:pPr>
      <w:r>
        <w:rPr>
          <w:rFonts w:ascii="Tahoma" w:hAnsi="Tahoma" w:cs="Tahoma"/>
        </w:rPr>
        <w:t>The following information was utilized to verify compliance with this standard:</w:t>
      </w:r>
    </w:p>
    <w:p w:rsidR="007D1BC2" w:rsidRDefault="007D1BC2" w:rsidP="00597F1B">
      <w:pPr>
        <w:ind w:left="260"/>
        <w:rPr>
          <w:rFonts w:ascii="Tahoma" w:hAnsi="Tahoma" w:cs="Tahoma"/>
        </w:rPr>
      </w:pPr>
      <w:r>
        <w:rPr>
          <w:rFonts w:ascii="Tahoma" w:hAnsi="Tahoma" w:cs="Tahoma"/>
        </w:rPr>
        <w:t>Policy 23.1 PREA section XI page 22</w:t>
      </w:r>
    </w:p>
    <w:p w:rsidR="007D1BC2" w:rsidRDefault="007D1BC2" w:rsidP="00597F1B">
      <w:pPr>
        <w:ind w:left="260"/>
        <w:rPr>
          <w:rFonts w:ascii="Tahoma" w:hAnsi="Tahoma" w:cs="Tahoma"/>
        </w:rPr>
      </w:pPr>
      <w:r>
        <w:rPr>
          <w:rFonts w:ascii="Tahoma" w:hAnsi="Tahoma" w:cs="Tahoma"/>
        </w:rPr>
        <w:t>Policy 23.2 Sexual Assault section III page 3</w:t>
      </w:r>
    </w:p>
    <w:p w:rsidR="007D1BC2" w:rsidRDefault="007D1BC2" w:rsidP="00597F1B">
      <w:pPr>
        <w:ind w:left="260"/>
        <w:rPr>
          <w:rFonts w:ascii="Tahoma" w:hAnsi="Tahoma" w:cs="Tahoma"/>
        </w:rPr>
      </w:pPr>
      <w:r>
        <w:rPr>
          <w:rFonts w:ascii="Tahoma" w:hAnsi="Tahoma" w:cs="Tahoma"/>
        </w:rPr>
        <w:t>The facility has the necessary policy and procedure to guide them through any situation should it arise. Staff at the facility will provide ongoing med</w:t>
      </w:r>
      <w:r w:rsidR="00EB2F7C">
        <w:rPr>
          <w:rFonts w:ascii="Tahoma" w:hAnsi="Tahoma" w:cs="Tahoma"/>
        </w:rPr>
        <w:t xml:space="preserve">ical or mental health treatment </w:t>
      </w:r>
      <w:r w:rsidR="00995968">
        <w:rPr>
          <w:rFonts w:ascii="Tahoma" w:hAnsi="Tahoma" w:cs="Tahoma"/>
        </w:rPr>
        <w:t>because</w:t>
      </w:r>
      <w:r w:rsidR="00EB2F7C">
        <w:rPr>
          <w:rFonts w:ascii="Tahoma" w:hAnsi="Tahoma" w:cs="Tahoma"/>
        </w:rPr>
        <w:t xml:space="preserve"> of any occurrence of sexual abuse or harassment</w:t>
      </w:r>
    </w:p>
    <w:p w:rsidR="006077FC" w:rsidRPr="008423FD" w:rsidRDefault="006077FC" w:rsidP="00597F1B">
      <w:pPr>
        <w:ind w:left="260"/>
        <w:rPr>
          <w:rFonts w:ascii="Tahoma" w:hAnsi="Tahoma" w:cs="Tahoma"/>
          <w:sz w:val="24"/>
          <w:szCs w:val="24"/>
        </w:rPr>
      </w:pPr>
    </w:p>
    <w:tbl>
      <w:tblPr>
        <w:tblW w:w="1088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1674"/>
        <w:gridCol w:w="9213"/>
      </w:tblGrid>
      <w:tr w:rsidR="00597F1B" w:rsidRPr="006A25DB" w:rsidTr="00597F1B">
        <w:trPr>
          <w:trHeight w:val="66"/>
          <w:jc w:val="center"/>
        </w:trPr>
        <w:tc>
          <w:tcPr>
            <w:tcW w:w="1674" w:type="dxa"/>
            <w:tcBorders>
              <w:right w:val="nil"/>
            </w:tcBorders>
            <w:vAlign w:val="center"/>
          </w:tcPr>
          <w:p w:rsidR="00597F1B" w:rsidRPr="006A25DB" w:rsidRDefault="00597F1B" w:rsidP="00597F1B">
            <w:pPr>
              <w:pStyle w:val="Heading2"/>
              <w:rPr>
                <w:rFonts w:eastAsia="Batang"/>
                <w:sz w:val="22"/>
                <w:szCs w:val="22"/>
              </w:rPr>
            </w:pPr>
          </w:p>
        </w:tc>
        <w:tc>
          <w:tcPr>
            <w:tcW w:w="9213" w:type="dxa"/>
            <w:tcBorders>
              <w:left w:val="nil"/>
            </w:tcBorders>
            <w:vAlign w:val="center"/>
          </w:tcPr>
          <w:p w:rsidR="00597F1B" w:rsidRPr="00827659" w:rsidRDefault="000B4F1C" w:rsidP="00597F1B">
            <w:pPr>
              <w:widowControl w:val="0"/>
              <w:autoSpaceDE w:val="0"/>
              <w:autoSpaceDN w:val="0"/>
              <w:adjustRightInd w:val="0"/>
              <w:spacing w:after="240" w:line="240" w:lineRule="auto"/>
              <w:rPr>
                <w:rFonts w:ascii="Times" w:hAnsi="Times" w:cs="Times"/>
                <w:sz w:val="24"/>
                <w:szCs w:val="24"/>
              </w:rPr>
            </w:pPr>
            <w:r>
              <w:rPr>
                <w:rFonts w:ascii="Calibri" w:hAnsi="Calibri" w:cs="Calibri"/>
                <w:b/>
                <w:bCs/>
                <w:color w:val="18376A"/>
                <w:sz w:val="30"/>
                <w:szCs w:val="30"/>
              </w:rPr>
              <w:t>§115.</w:t>
            </w:r>
            <w:r w:rsidR="00E22810">
              <w:rPr>
                <w:rFonts w:ascii="Calibri" w:hAnsi="Calibri" w:cs="Calibri"/>
                <w:b/>
                <w:bCs/>
                <w:color w:val="18376A"/>
                <w:sz w:val="30"/>
                <w:szCs w:val="30"/>
              </w:rPr>
              <w:t>3</w:t>
            </w:r>
            <w:r>
              <w:rPr>
                <w:rFonts w:ascii="Calibri" w:hAnsi="Calibri" w:cs="Calibri"/>
                <w:b/>
                <w:bCs/>
                <w:color w:val="18376A"/>
                <w:sz w:val="30"/>
                <w:szCs w:val="30"/>
              </w:rPr>
              <w:t>86 – Sexual abuse incident reviews</w:t>
            </w:r>
          </w:p>
        </w:tc>
      </w:tr>
    </w:tbl>
    <w:p w:rsidR="00597F1B" w:rsidRDefault="00AB32A2" w:rsidP="00597F1B">
      <w:pPr>
        <w:spacing w:after="120"/>
        <w:ind w:left="259"/>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597F1B"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597F1B" w:rsidRPr="00163CD3">
        <w:rPr>
          <w:rFonts w:ascii="Tahoma" w:hAnsi="Tahoma" w:cs="Tahoma"/>
        </w:rPr>
        <w:t xml:space="preserve"> Exceeds Standard (</w:t>
      </w:r>
      <w:r w:rsidR="00597F1B">
        <w:rPr>
          <w:rFonts w:ascii="Tahoma" w:hAnsi="Tahoma" w:cs="Tahoma"/>
        </w:rPr>
        <w:t xml:space="preserve">substantially </w:t>
      </w:r>
      <w:r w:rsidR="00597F1B" w:rsidRPr="00163CD3">
        <w:rPr>
          <w:rFonts w:ascii="Tahoma" w:hAnsi="Tahoma" w:cs="Tahoma"/>
        </w:rPr>
        <w:t xml:space="preserve">exceeds </w:t>
      </w:r>
      <w:r w:rsidR="00597F1B">
        <w:rPr>
          <w:rFonts w:ascii="Tahoma" w:hAnsi="Tahoma" w:cs="Tahoma"/>
        </w:rPr>
        <w:t>requirement of standard)</w:t>
      </w:r>
    </w:p>
    <w:p w:rsidR="00597F1B" w:rsidRDefault="007D1BC2" w:rsidP="00597F1B">
      <w:pPr>
        <w:spacing w:after="120"/>
        <w:ind w:left="259"/>
        <w:rPr>
          <w:rFonts w:ascii="Tahoma" w:hAnsi="Tahoma" w:cs="Tahoma"/>
        </w:rPr>
      </w:pPr>
      <w:proofErr w:type="spellStart"/>
      <w:proofErr w:type="gramStart"/>
      <w:r>
        <w:rPr>
          <w:rFonts w:ascii="Tahoma" w:hAnsi="Tahoma" w:cs="Tahoma"/>
        </w:rPr>
        <w:t>xx</w:t>
      </w:r>
      <w:proofErr w:type="gramEnd"/>
      <w:r w:rsidR="00B23DF8" w:rsidRPr="00163CD3">
        <w:rPr>
          <w:rFonts w:ascii="Tahoma" w:hAnsi="Tahoma" w:cs="Tahoma"/>
        </w:rPr>
        <w:fldChar w:fldCharType="begin">
          <w:ffData>
            <w:name w:val=""/>
            <w:enabled/>
            <w:calcOnExit w:val="0"/>
            <w:checkBox>
              <w:size w:val="16"/>
              <w:default w:val="0"/>
            </w:checkBox>
          </w:ffData>
        </w:fldChar>
      </w:r>
      <w:r w:rsidR="00B23DF8"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00B23DF8" w:rsidRPr="00163CD3">
        <w:rPr>
          <w:rFonts w:ascii="Tahoma" w:hAnsi="Tahoma" w:cs="Tahoma"/>
        </w:rPr>
        <w:fldChar w:fldCharType="end"/>
      </w:r>
      <w:r w:rsidR="00597F1B">
        <w:rPr>
          <w:rFonts w:ascii="Tahoma" w:hAnsi="Tahoma" w:cs="Tahoma"/>
        </w:rPr>
        <w:t>Meets</w:t>
      </w:r>
      <w:proofErr w:type="spellEnd"/>
      <w:r w:rsidR="00597F1B">
        <w:rPr>
          <w:rFonts w:ascii="Tahoma" w:hAnsi="Tahoma" w:cs="Tahoma"/>
        </w:rPr>
        <w:t xml:space="preserve"> Standard (substantial compliance; complies in all material ways with the standard for the relevant review period</w:t>
      </w:r>
      <w:r w:rsidR="00597F1B" w:rsidRPr="00163CD3">
        <w:rPr>
          <w:rFonts w:ascii="Tahoma" w:hAnsi="Tahoma" w:cs="Tahoma"/>
        </w:rPr>
        <w:t>)</w:t>
      </w:r>
    </w:p>
    <w:p w:rsidR="007941E6" w:rsidRDefault="00AB32A2" w:rsidP="005126D7">
      <w:pPr>
        <w:ind w:left="260"/>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597F1B"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597F1B" w:rsidRPr="00163CD3">
        <w:rPr>
          <w:rFonts w:ascii="Tahoma" w:hAnsi="Tahoma" w:cs="Tahoma"/>
        </w:rPr>
        <w:t xml:space="preserve"> </w:t>
      </w:r>
      <w:r w:rsidR="00597F1B">
        <w:rPr>
          <w:rFonts w:ascii="Tahoma" w:hAnsi="Tahoma" w:cs="Tahoma"/>
        </w:rPr>
        <w:t>Does Not Meet Standard</w:t>
      </w:r>
      <w:r w:rsidR="00597F1B" w:rsidRPr="00163CD3">
        <w:rPr>
          <w:rFonts w:ascii="Tahoma" w:hAnsi="Tahoma" w:cs="Tahoma"/>
        </w:rPr>
        <w:t xml:space="preserve"> (</w:t>
      </w:r>
      <w:r w:rsidR="00597F1B">
        <w:rPr>
          <w:rFonts w:ascii="Tahoma" w:hAnsi="Tahoma" w:cs="Tahoma"/>
        </w:rPr>
        <w:t>requires corrective action</w:t>
      </w:r>
      <w:r w:rsidR="00597F1B" w:rsidRPr="00163CD3">
        <w:rPr>
          <w:rFonts w:ascii="Tahoma" w:hAnsi="Tahoma" w:cs="Tahoma"/>
        </w:rPr>
        <w:t>)</w:t>
      </w:r>
    </w:p>
    <w:p w:rsidR="00E22810" w:rsidRDefault="00E22810" w:rsidP="005126D7">
      <w:pPr>
        <w:ind w:left="260"/>
        <w:rPr>
          <w:rFonts w:ascii="Tahoma" w:hAnsi="Tahoma" w:cs="Tahoma"/>
        </w:rPr>
      </w:pPr>
      <w:r>
        <w:rPr>
          <w:rFonts w:ascii="Tahoma" w:hAnsi="Tahoma" w:cs="Tahoma"/>
        </w:rPr>
        <w:t xml:space="preserve">The following information was utilized to verify </w:t>
      </w:r>
      <w:r w:rsidR="009549B5">
        <w:rPr>
          <w:rFonts w:ascii="Tahoma" w:hAnsi="Tahoma" w:cs="Tahoma"/>
        </w:rPr>
        <w:t>compliance</w:t>
      </w:r>
      <w:r>
        <w:rPr>
          <w:rFonts w:ascii="Tahoma" w:hAnsi="Tahoma" w:cs="Tahoma"/>
        </w:rPr>
        <w:t xml:space="preserve"> with this standard: </w:t>
      </w:r>
    </w:p>
    <w:p w:rsidR="007D1BC2" w:rsidRDefault="007D1BC2" w:rsidP="005126D7">
      <w:pPr>
        <w:ind w:left="260"/>
        <w:rPr>
          <w:rFonts w:ascii="Tahoma" w:hAnsi="Tahoma" w:cs="Tahoma"/>
        </w:rPr>
      </w:pPr>
      <w:r>
        <w:rPr>
          <w:rFonts w:ascii="Tahoma" w:hAnsi="Tahoma" w:cs="Tahoma"/>
        </w:rPr>
        <w:t>Policy 23.1 PREA section XII page 23</w:t>
      </w:r>
    </w:p>
    <w:p w:rsidR="007D1BC2" w:rsidRDefault="007D1BC2" w:rsidP="005126D7">
      <w:pPr>
        <w:ind w:left="260"/>
        <w:rPr>
          <w:rFonts w:ascii="Tahoma" w:hAnsi="Tahoma" w:cs="Tahoma"/>
        </w:rPr>
      </w:pPr>
      <w:r>
        <w:rPr>
          <w:rFonts w:ascii="Tahoma" w:hAnsi="Tahoma" w:cs="Tahoma"/>
        </w:rPr>
        <w:lastRenderedPageBreak/>
        <w:t xml:space="preserve">There has been one substantiated sexual voyeurism </w:t>
      </w:r>
      <w:r w:rsidR="00EB2F7C">
        <w:rPr>
          <w:rFonts w:ascii="Tahoma" w:hAnsi="Tahoma" w:cs="Tahoma"/>
        </w:rPr>
        <w:t xml:space="preserve">incident </w:t>
      </w:r>
      <w:r>
        <w:rPr>
          <w:rFonts w:ascii="Tahoma" w:hAnsi="Tahoma" w:cs="Tahoma"/>
        </w:rPr>
        <w:t>where a staff member was terminated. A thorough review taking into consideration the</w:t>
      </w:r>
      <w:r w:rsidR="00EB2F7C">
        <w:rPr>
          <w:rFonts w:ascii="Tahoma" w:hAnsi="Tahoma" w:cs="Tahoma"/>
        </w:rPr>
        <w:t xml:space="preserve"> requirements of this standard was conducted. This review is documented</w:t>
      </w:r>
    </w:p>
    <w:p w:rsidR="006077FC" w:rsidRPr="008423FD" w:rsidRDefault="006077FC" w:rsidP="006077FC">
      <w:pPr>
        <w:ind w:left="260"/>
        <w:rPr>
          <w:rFonts w:ascii="Tahoma" w:hAnsi="Tahoma" w:cs="Tahoma"/>
          <w:sz w:val="24"/>
          <w:szCs w:val="24"/>
        </w:rPr>
      </w:pPr>
    </w:p>
    <w:tbl>
      <w:tblPr>
        <w:tblW w:w="1088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1674"/>
        <w:gridCol w:w="9213"/>
      </w:tblGrid>
      <w:tr w:rsidR="00597F1B" w:rsidRPr="006A25DB" w:rsidTr="00597F1B">
        <w:trPr>
          <w:trHeight w:val="66"/>
          <w:jc w:val="center"/>
        </w:trPr>
        <w:tc>
          <w:tcPr>
            <w:tcW w:w="1674" w:type="dxa"/>
            <w:tcBorders>
              <w:right w:val="nil"/>
            </w:tcBorders>
            <w:vAlign w:val="center"/>
          </w:tcPr>
          <w:p w:rsidR="00597F1B" w:rsidRPr="006A25DB" w:rsidRDefault="00597F1B" w:rsidP="00597F1B">
            <w:pPr>
              <w:pStyle w:val="Heading2"/>
              <w:rPr>
                <w:rFonts w:eastAsia="Batang"/>
                <w:sz w:val="22"/>
                <w:szCs w:val="22"/>
              </w:rPr>
            </w:pPr>
          </w:p>
        </w:tc>
        <w:tc>
          <w:tcPr>
            <w:tcW w:w="9213" w:type="dxa"/>
            <w:tcBorders>
              <w:left w:val="nil"/>
            </w:tcBorders>
            <w:vAlign w:val="center"/>
          </w:tcPr>
          <w:p w:rsidR="00597F1B" w:rsidRPr="00827659" w:rsidRDefault="007941E6" w:rsidP="00597F1B">
            <w:pPr>
              <w:widowControl w:val="0"/>
              <w:autoSpaceDE w:val="0"/>
              <w:autoSpaceDN w:val="0"/>
              <w:adjustRightInd w:val="0"/>
              <w:spacing w:after="240" w:line="240" w:lineRule="auto"/>
              <w:rPr>
                <w:rFonts w:ascii="Times" w:hAnsi="Times" w:cs="Times"/>
                <w:sz w:val="24"/>
                <w:szCs w:val="24"/>
              </w:rPr>
            </w:pPr>
            <w:r>
              <w:rPr>
                <w:rFonts w:ascii="Calibri" w:hAnsi="Calibri" w:cs="Calibri"/>
                <w:b/>
                <w:bCs/>
                <w:color w:val="18376A"/>
                <w:sz w:val="30"/>
                <w:szCs w:val="30"/>
              </w:rPr>
              <w:t>§115.</w:t>
            </w:r>
            <w:r w:rsidR="00340D27">
              <w:rPr>
                <w:rFonts w:ascii="Calibri" w:hAnsi="Calibri" w:cs="Calibri"/>
                <w:b/>
                <w:bCs/>
                <w:color w:val="18376A"/>
                <w:sz w:val="30"/>
                <w:szCs w:val="30"/>
              </w:rPr>
              <w:t>3</w:t>
            </w:r>
            <w:r>
              <w:rPr>
                <w:rFonts w:ascii="Calibri" w:hAnsi="Calibri" w:cs="Calibri"/>
                <w:b/>
                <w:bCs/>
                <w:color w:val="18376A"/>
                <w:sz w:val="30"/>
                <w:szCs w:val="30"/>
              </w:rPr>
              <w:t>87 – Data Collection</w:t>
            </w:r>
          </w:p>
        </w:tc>
      </w:tr>
    </w:tbl>
    <w:p w:rsidR="00597F1B" w:rsidRDefault="00AB32A2" w:rsidP="00597F1B">
      <w:pPr>
        <w:spacing w:after="120"/>
        <w:ind w:left="259"/>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597F1B"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597F1B" w:rsidRPr="00163CD3">
        <w:rPr>
          <w:rFonts w:ascii="Tahoma" w:hAnsi="Tahoma" w:cs="Tahoma"/>
        </w:rPr>
        <w:t xml:space="preserve"> Exceeds Standard (</w:t>
      </w:r>
      <w:r w:rsidR="00597F1B">
        <w:rPr>
          <w:rFonts w:ascii="Tahoma" w:hAnsi="Tahoma" w:cs="Tahoma"/>
        </w:rPr>
        <w:t xml:space="preserve">substantially </w:t>
      </w:r>
      <w:r w:rsidR="00597F1B" w:rsidRPr="00163CD3">
        <w:rPr>
          <w:rFonts w:ascii="Tahoma" w:hAnsi="Tahoma" w:cs="Tahoma"/>
        </w:rPr>
        <w:t xml:space="preserve">exceeds </w:t>
      </w:r>
      <w:r w:rsidR="00597F1B">
        <w:rPr>
          <w:rFonts w:ascii="Tahoma" w:hAnsi="Tahoma" w:cs="Tahoma"/>
        </w:rPr>
        <w:t>requirement of standard)</w:t>
      </w:r>
    </w:p>
    <w:p w:rsidR="00597F1B" w:rsidRDefault="007D1BC2" w:rsidP="00597F1B">
      <w:pPr>
        <w:spacing w:after="120"/>
        <w:ind w:left="259"/>
        <w:rPr>
          <w:rFonts w:ascii="Tahoma" w:hAnsi="Tahoma" w:cs="Tahoma"/>
        </w:rPr>
      </w:pPr>
      <w:proofErr w:type="gramStart"/>
      <w:r>
        <w:rPr>
          <w:rFonts w:ascii="Tahoma" w:hAnsi="Tahoma" w:cs="Tahoma"/>
        </w:rPr>
        <w:t>xx</w:t>
      </w:r>
      <w:proofErr w:type="gramEnd"/>
      <w:r w:rsidR="00B23DF8" w:rsidRPr="00163CD3">
        <w:rPr>
          <w:rFonts w:ascii="Tahoma" w:hAnsi="Tahoma" w:cs="Tahoma"/>
        </w:rPr>
        <w:fldChar w:fldCharType="begin">
          <w:ffData>
            <w:name w:val=""/>
            <w:enabled/>
            <w:calcOnExit w:val="0"/>
            <w:checkBox>
              <w:size w:val="16"/>
              <w:default w:val="0"/>
            </w:checkBox>
          </w:ffData>
        </w:fldChar>
      </w:r>
      <w:r w:rsidR="00B23DF8"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00B23DF8" w:rsidRPr="00163CD3">
        <w:rPr>
          <w:rFonts w:ascii="Tahoma" w:hAnsi="Tahoma" w:cs="Tahoma"/>
        </w:rPr>
        <w:fldChar w:fldCharType="end"/>
      </w:r>
      <w:r w:rsidR="00B23DF8">
        <w:rPr>
          <w:rFonts w:ascii="Tahoma" w:hAnsi="Tahoma" w:cs="Tahoma"/>
        </w:rPr>
        <w:t xml:space="preserve"> </w:t>
      </w:r>
      <w:r w:rsidR="00597F1B">
        <w:rPr>
          <w:rFonts w:ascii="Tahoma" w:hAnsi="Tahoma" w:cs="Tahoma"/>
        </w:rPr>
        <w:t>Meets Standard (substantial compliance; complies in all material ways with the standard for the relevant review period</w:t>
      </w:r>
      <w:r w:rsidR="00597F1B" w:rsidRPr="00163CD3">
        <w:rPr>
          <w:rFonts w:ascii="Tahoma" w:hAnsi="Tahoma" w:cs="Tahoma"/>
        </w:rPr>
        <w:t>)</w:t>
      </w:r>
    </w:p>
    <w:p w:rsidR="00597F1B" w:rsidRDefault="00AB32A2" w:rsidP="00597F1B">
      <w:pPr>
        <w:ind w:left="260"/>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597F1B"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597F1B" w:rsidRPr="00163CD3">
        <w:rPr>
          <w:rFonts w:ascii="Tahoma" w:hAnsi="Tahoma" w:cs="Tahoma"/>
        </w:rPr>
        <w:t xml:space="preserve"> </w:t>
      </w:r>
      <w:r w:rsidR="00597F1B">
        <w:rPr>
          <w:rFonts w:ascii="Tahoma" w:hAnsi="Tahoma" w:cs="Tahoma"/>
        </w:rPr>
        <w:t>Does Not Meet Standard</w:t>
      </w:r>
      <w:r w:rsidR="00597F1B" w:rsidRPr="00163CD3">
        <w:rPr>
          <w:rFonts w:ascii="Tahoma" w:hAnsi="Tahoma" w:cs="Tahoma"/>
        </w:rPr>
        <w:t xml:space="preserve"> (</w:t>
      </w:r>
      <w:r w:rsidR="00597F1B">
        <w:rPr>
          <w:rFonts w:ascii="Tahoma" w:hAnsi="Tahoma" w:cs="Tahoma"/>
        </w:rPr>
        <w:t>requires corrective action</w:t>
      </w:r>
      <w:r w:rsidR="00597F1B" w:rsidRPr="00163CD3">
        <w:rPr>
          <w:rFonts w:ascii="Tahoma" w:hAnsi="Tahoma" w:cs="Tahoma"/>
        </w:rPr>
        <w:t>)</w:t>
      </w:r>
    </w:p>
    <w:p w:rsidR="00340D27" w:rsidRDefault="00340D27" w:rsidP="00597F1B">
      <w:pPr>
        <w:ind w:left="260"/>
        <w:rPr>
          <w:rFonts w:ascii="Tahoma" w:hAnsi="Tahoma" w:cs="Tahoma"/>
        </w:rPr>
      </w:pPr>
      <w:r>
        <w:rPr>
          <w:rFonts w:ascii="Tahoma" w:hAnsi="Tahoma" w:cs="Tahoma"/>
        </w:rPr>
        <w:t>The following information was utilized to verify compliance with this standard:</w:t>
      </w:r>
    </w:p>
    <w:p w:rsidR="007D1BC2" w:rsidRDefault="007D1BC2" w:rsidP="00597F1B">
      <w:pPr>
        <w:ind w:left="260"/>
        <w:rPr>
          <w:rFonts w:ascii="Tahoma" w:hAnsi="Tahoma" w:cs="Tahoma"/>
        </w:rPr>
      </w:pPr>
      <w:r>
        <w:rPr>
          <w:rFonts w:ascii="Tahoma" w:hAnsi="Tahoma" w:cs="Tahoma"/>
        </w:rPr>
        <w:t>Policy 23.1 PREA section XII page 23 and Attachment K (Requirement of a PREA case)</w:t>
      </w:r>
    </w:p>
    <w:p w:rsidR="007D1BC2" w:rsidRDefault="007D1BC2" w:rsidP="00597F1B">
      <w:pPr>
        <w:ind w:left="260"/>
        <w:rPr>
          <w:rFonts w:ascii="Tahoma" w:hAnsi="Tahoma" w:cs="Tahoma"/>
        </w:rPr>
      </w:pPr>
      <w:r>
        <w:rPr>
          <w:rFonts w:ascii="Tahoma" w:hAnsi="Tahoma" w:cs="Tahoma"/>
        </w:rPr>
        <w:t>Policy 8.5 Special Incidents and Child Abuse Reporting section I page 1</w:t>
      </w:r>
    </w:p>
    <w:p w:rsidR="007D1BC2" w:rsidRDefault="007D1BC2" w:rsidP="00597F1B">
      <w:pPr>
        <w:ind w:left="260"/>
        <w:rPr>
          <w:rFonts w:ascii="Tahoma" w:hAnsi="Tahoma" w:cs="Tahoma"/>
        </w:rPr>
      </w:pPr>
      <w:r>
        <w:rPr>
          <w:rFonts w:ascii="Tahoma" w:hAnsi="Tahoma" w:cs="Tahoma"/>
        </w:rPr>
        <w:t xml:space="preserve">2013 Annual Report </w:t>
      </w:r>
    </w:p>
    <w:p w:rsidR="007D1BC2" w:rsidRDefault="007D1BC2" w:rsidP="00597F1B">
      <w:pPr>
        <w:ind w:left="260"/>
        <w:rPr>
          <w:rFonts w:ascii="Tahoma" w:hAnsi="Tahoma" w:cs="Tahoma"/>
        </w:rPr>
      </w:pPr>
      <w:r>
        <w:rPr>
          <w:rFonts w:ascii="Tahoma" w:hAnsi="Tahoma" w:cs="Tahoma"/>
        </w:rPr>
        <w:t xml:space="preserve">The agency has collected information from all of its </w:t>
      </w:r>
      <w:r w:rsidR="003A36BF">
        <w:rPr>
          <w:rFonts w:ascii="Tahoma" w:hAnsi="Tahoma" w:cs="Tahoma"/>
        </w:rPr>
        <w:t>facilities</w:t>
      </w:r>
      <w:r>
        <w:rPr>
          <w:rFonts w:ascii="Tahoma" w:hAnsi="Tahoma" w:cs="Tahoma"/>
        </w:rPr>
        <w:t xml:space="preserve"> and published the information in its annual report which is available </w:t>
      </w:r>
      <w:r w:rsidR="003A36BF">
        <w:rPr>
          <w:rFonts w:ascii="Tahoma" w:hAnsi="Tahoma" w:cs="Tahoma"/>
        </w:rPr>
        <w:t>at</w:t>
      </w:r>
      <w:r w:rsidR="00EB2F7C">
        <w:rPr>
          <w:rFonts w:ascii="Tahoma" w:hAnsi="Tahoma" w:cs="Tahoma"/>
        </w:rPr>
        <w:t xml:space="preserve"> the DJJ website</w:t>
      </w:r>
    </w:p>
    <w:p w:rsidR="007941E6" w:rsidRPr="00B738BB" w:rsidRDefault="007941E6" w:rsidP="008E542F">
      <w:pPr>
        <w:ind w:left="260"/>
        <w:rPr>
          <w:rFonts w:ascii="Times New Roman" w:hAnsi="Times New Roman" w:cs="Times New Roman"/>
          <w:sz w:val="28"/>
          <w:szCs w:val="28"/>
        </w:rPr>
      </w:pPr>
    </w:p>
    <w:tbl>
      <w:tblPr>
        <w:tblW w:w="1088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1674"/>
        <w:gridCol w:w="9213"/>
      </w:tblGrid>
      <w:tr w:rsidR="00597F1B" w:rsidRPr="006A25DB" w:rsidTr="00597F1B">
        <w:trPr>
          <w:trHeight w:val="66"/>
          <w:jc w:val="center"/>
        </w:trPr>
        <w:tc>
          <w:tcPr>
            <w:tcW w:w="1674" w:type="dxa"/>
            <w:tcBorders>
              <w:right w:val="nil"/>
            </w:tcBorders>
            <w:vAlign w:val="center"/>
          </w:tcPr>
          <w:p w:rsidR="00597F1B" w:rsidRPr="006A25DB" w:rsidRDefault="00597F1B" w:rsidP="00597F1B">
            <w:pPr>
              <w:pStyle w:val="Heading2"/>
              <w:rPr>
                <w:rFonts w:eastAsia="Batang"/>
                <w:sz w:val="22"/>
                <w:szCs w:val="22"/>
              </w:rPr>
            </w:pPr>
          </w:p>
        </w:tc>
        <w:tc>
          <w:tcPr>
            <w:tcW w:w="9213" w:type="dxa"/>
            <w:tcBorders>
              <w:left w:val="nil"/>
            </w:tcBorders>
            <w:vAlign w:val="center"/>
          </w:tcPr>
          <w:p w:rsidR="00597F1B" w:rsidRPr="00827659" w:rsidRDefault="007941E6" w:rsidP="00597F1B">
            <w:pPr>
              <w:widowControl w:val="0"/>
              <w:autoSpaceDE w:val="0"/>
              <w:autoSpaceDN w:val="0"/>
              <w:adjustRightInd w:val="0"/>
              <w:spacing w:after="240" w:line="240" w:lineRule="auto"/>
              <w:rPr>
                <w:rFonts w:ascii="Times" w:hAnsi="Times" w:cs="Times"/>
                <w:sz w:val="24"/>
                <w:szCs w:val="24"/>
              </w:rPr>
            </w:pPr>
            <w:r>
              <w:rPr>
                <w:rFonts w:ascii="Calibri" w:hAnsi="Calibri" w:cs="Calibri"/>
                <w:b/>
                <w:bCs/>
                <w:color w:val="2A4B7E"/>
                <w:sz w:val="30"/>
                <w:szCs w:val="30"/>
              </w:rPr>
              <w:t>§115.</w:t>
            </w:r>
            <w:r w:rsidR="00340D27">
              <w:rPr>
                <w:rFonts w:ascii="Calibri" w:hAnsi="Calibri" w:cs="Calibri"/>
                <w:b/>
                <w:bCs/>
                <w:color w:val="2A4B7E"/>
                <w:sz w:val="30"/>
                <w:szCs w:val="30"/>
              </w:rPr>
              <w:t>3</w:t>
            </w:r>
            <w:r>
              <w:rPr>
                <w:rFonts w:ascii="Calibri" w:hAnsi="Calibri" w:cs="Calibri"/>
                <w:b/>
                <w:bCs/>
                <w:color w:val="2A4B7E"/>
                <w:sz w:val="30"/>
                <w:szCs w:val="30"/>
              </w:rPr>
              <w:t>88 – Data Review</w:t>
            </w:r>
            <w:r w:rsidR="00C72400">
              <w:rPr>
                <w:rFonts w:ascii="Times New Roman" w:hAnsi="Times New Roman" w:cs="Times New Roman"/>
                <w:sz w:val="30"/>
                <w:szCs w:val="30"/>
              </w:rPr>
              <w:t xml:space="preserve"> </w:t>
            </w:r>
            <w:r>
              <w:rPr>
                <w:rFonts w:ascii="Calibri" w:hAnsi="Calibri" w:cs="Calibri"/>
                <w:b/>
                <w:bCs/>
                <w:color w:val="2A4B7E"/>
                <w:sz w:val="30"/>
                <w:szCs w:val="30"/>
              </w:rPr>
              <w:t>for Corrective Action</w:t>
            </w:r>
          </w:p>
        </w:tc>
      </w:tr>
    </w:tbl>
    <w:p w:rsidR="00597F1B" w:rsidRDefault="00AB32A2" w:rsidP="00597F1B">
      <w:pPr>
        <w:spacing w:after="120"/>
        <w:ind w:left="259"/>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597F1B"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597F1B" w:rsidRPr="00163CD3">
        <w:rPr>
          <w:rFonts w:ascii="Tahoma" w:hAnsi="Tahoma" w:cs="Tahoma"/>
        </w:rPr>
        <w:t xml:space="preserve"> Exceeds Standard (</w:t>
      </w:r>
      <w:r w:rsidR="00597F1B">
        <w:rPr>
          <w:rFonts w:ascii="Tahoma" w:hAnsi="Tahoma" w:cs="Tahoma"/>
        </w:rPr>
        <w:t xml:space="preserve">substantially </w:t>
      </w:r>
      <w:r w:rsidR="00597F1B" w:rsidRPr="00163CD3">
        <w:rPr>
          <w:rFonts w:ascii="Tahoma" w:hAnsi="Tahoma" w:cs="Tahoma"/>
        </w:rPr>
        <w:t xml:space="preserve">exceeds </w:t>
      </w:r>
      <w:r w:rsidR="00597F1B">
        <w:rPr>
          <w:rFonts w:ascii="Tahoma" w:hAnsi="Tahoma" w:cs="Tahoma"/>
        </w:rPr>
        <w:t>requirement of standard)</w:t>
      </w:r>
    </w:p>
    <w:p w:rsidR="00597F1B" w:rsidRDefault="007D1BC2" w:rsidP="00597F1B">
      <w:pPr>
        <w:spacing w:after="120"/>
        <w:ind w:left="259"/>
        <w:rPr>
          <w:rFonts w:ascii="Tahoma" w:hAnsi="Tahoma" w:cs="Tahoma"/>
        </w:rPr>
      </w:pPr>
      <w:proofErr w:type="gramStart"/>
      <w:r>
        <w:rPr>
          <w:rFonts w:ascii="Tahoma" w:hAnsi="Tahoma" w:cs="Tahoma"/>
        </w:rPr>
        <w:t>xx</w:t>
      </w:r>
      <w:proofErr w:type="gramEnd"/>
      <w:r w:rsidR="00B23DF8" w:rsidRPr="00163CD3">
        <w:rPr>
          <w:rFonts w:ascii="Tahoma" w:hAnsi="Tahoma" w:cs="Tahoma"/>
        </w:rPr>
        <w:fldChar w:fldCharType="begin">
          <w:ffData>
            <w:name w:val=""/>
            <w:enabled/>
            <w:calcOnExit w:val="0"/>
            <w:checkBox>
              <w:size w:val="16"/>
              <w:default w:val="0"/>
            </w:checkBox>
          </w:ffData>
        </w:fldChar>
      </w:r>
      <w:r w:rsidR="00B23DF8"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00B23DF8" w:rsidRPr="00163CD3">
        <w:rPr>
          <w:rFonts w:ascii="Tahoma" w:hAnsi="Tahoma" w:cs="Tahoma"/>
        </w:rPr>
        <w:fldChar w:fldCharType="end"/>
      </w:r>
      <w:r w:rsidR="00B23DF8">
        <w:rPr>
          <w:rFonts w:ascii="Tahoma" w:hAnsi="Tahoma" w:cs="Tahoma"/>
        </w:rPr>
        <w:t xml:space="preserve"> </w:t>
      </w:r>
      <w:r w:rsidR="00597F1B">
        <w:rPr>
          <w:rFonts w:ascii="Tahoma" w:hAnsi="Tahoma" w:cs="Tahoma"/>
        </w:rPr>
        <w:t>Meets Standard (substantial compliance; complies in all material ways with the standard for the relevant review period</w:t>
      </w:r>
      <w:r w:rsidR="00597F1B" w:rsidRPr="00163CD3">
        <w:rPr>
          <w:rFonts w:ascii="Tahoma" w:hAnsi="Tahoma" w:cs="Tahoma"/>
        </w:rPr>
        <w:t>)</w:t>
      </w:r>
    </w:p>
    <w:p w:rsidR="00597F1B" w:rsidRDefault="00AB32A2" w:rsidP="00597F1B">
      <w:pPr>
        <w:ind w:left="260"/>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597F1B"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597F1B" w:rsidRPr="00163CD3">
        <w:rPr>
          <w:rFonts w:ascii="Tahoma" w:hAnsi="Tahoma" w:cs="Tahoma"/>
        </w:rPr>
        <w:t xml:space="preserve"> </w:t>
      </w:r>
      <w:r w:rsidR="00597F1B">
        <w:rPr>
          <w:rFonts w:ascii="Tahoma" w:hAnsi="Tahoma" w:cs="Tahoma"/>
        </w:rPr>
        <w:t>Does Not Meet Standard</w:t>
      </w:r>
      <w:r w:rsidR="00597F1B" w:rsidRPr="00163CD3">
        <w:rPr>
          <w:rFonts w:ascii="Tahoma" w:hAnsi="Tahoma" w:cs="Tahoma"/>
        </w:rPr>
        <w:t xml:space="preserve"> (</w:t>
      </w:r>
      <w:r w:rsidR="00597F1B">
        <w:rPr>
          <w:rFonts w:ascii="Tahoma" w:hAnsi="Tahoma" w:cs="Tahoma"/>
        </w:rPr>
        <w:t>requires corrective action</w:t>
      </w:r>
      <w:r w:rsidR="00597F1B" w:rsidRPr="00163CD3">
        <w:rPr>
          <w:rFonts w:ascii="Tahoma" w:hAnsi="Tahoma" w:cs="Tahoma"/>
        </w:rPr>
        <w:t>)</w:t>
      </w:r>
    </w:p>
    <w:p w:rsidR="00340D27" w:rsidRDefault="00340D27" w:rsidP="00597F1B">
      <w:pPr>
        <w:ind w:left="260"/>
        <w:rPr>
          <w:rFonts w:ascii="Tahoma" w:hAnsi="Tahoma" w:cs="Tahoma"/>
        </w:rPr>
      </w:pPr>
      <w:r>
        <w:rPr>
          <w:rFonts w:ascii="Tahoma" w:hAnsi="Tahoma" w:cs="Tahoma"/>
        </w:rPr>
        <w:t>The following information was utilized to verify compliance with this standard:</w:t>
      </w:r>
    </w:p>
    <w:p w:rsidR="007D1BC2" w:rsidRDefault="007D1BC2" w:rsidP="00597F1B">
      <w:pPr>
        <w:ind w:left="260"/>
        <w:rPr>
          <w:rFonts w:ascii="Tahoma" w:hAnsi="Tahoma" w:cs="Tahoma"/>
        </w:rPr>
      </w:pPr>
      <w:r>
        <w:rPr>
          <w:rFonts w:ascii="Tahoma" w:hAnsi="Tahoma" w:cs="Tahoma"/>
        </w:rPr>
        <w:t>Policy 23.1 PREA section XII page 23-24</w:t>
      </w:r>
    </w:p>
    <w:p w:rsidR="007D1BC2" w:rsidRDefault="00F969BC" w:rsidP="00597F1B">
      <w:pPr>
        <w:ind w:left="260"/>
        <w:rPr>
          <w:rFonts w:ascii="Tahoma" w:hAnsi="Tahoma" w:cs="Tahoma"/>
        </w:rPr>
      </w:pPr>
      <w:r>
        <w:rPr>
          <w:rFonts w:ascii="Tahoma" w:hAnsi="Tahoma" w:cs="Tahoma"/>
        </w:rPr>
        <w:t>2013 Annual Report</w:t>
      </w:r>
    </w:p>
    <w:p w:rsidR="00F969BC" w:rsidRDefault="00F969BC" w:rsidP="00597F1B">
      <w:pPr>
        <w:ind w:left="260"/>
        <w:rPr>
          <w:rFonts w:ascii="Tahoma" w:hAnsi="Tahoma" w:cs="Tahoma"/>
        </w:rPr>
      </w:pPr>
      <w:r>
        <w:rPr>
          <w:rFonts w:ascii="Tahoma" w:hAnsi="Tahoma" w:cs="Tahoma"/>
        </w:rPr>
        <w:t>DJJ Website</w:t>
      </w:r>
    </w:p>
    <w:p w:rsidR="00F969BC" w:rsidRDefault="00F969BC" w:rsidP="00597F1B">
      <w:pPr>
        <w:ind w:left="260"/>
        <w:rPr>
          <w:rFonts w:ascii="Tahoma" w:hAnsi="Tahoma" w:cs="Tahoma"/>
        </w:rPr>
      </w:pPr>
      <w:r>
        <w:rPr>
          <w:rFonts w:ascii="Tahoma" w:hAnsi="Tahoma" w:cs="Tahoma"/>
        </w:rPr>
        <w:t>The Georgia Department of Juvenile Justice has compiled data and identified any problem areas in its report and took corrective action when necessary. The 2014 Annual Report will be publish a little later in this year of 2015</w:t>
      </w:r>
    </w:p>
    <w:p w:rsidR="007941E6" w:rsidRDefault="007941E6" w:rsidP="008E542F">
      <w:pPr>
        <w:ind w:firstLine="260"/>
        <w:rPr>
          <w:rFonts w:ascii="Times New Roman" w:hAnsi="Times New Roman" w:cs="Times New Roman"/>
          <w:b/>
          <w:sz w:val="28"/>
          <w:szCs w:val="28"/>
        </w:rPr>
      </w:pPr>
    </w:p>
    <w:tbl>
      <w:tblPr>
        <w:tblW w:w="1088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1674"/>
        <w:gridCol w:w="9213"/>
      </w:tblGrid>
      <w:tr w:rsidR="00EF1C49" w:rsidRPr="006A25DB" w:rsidTr="00836017">
        <w:trPr>
          <w:trHeight w:val="66"/>
          <w:jc w:val="center"/>
        </w:trPr>
        <w:tc>
          <w:tcPr>
            <w:tcW w:w="1674" w:type="dxa"/>
            <w:tcBorders>
              <w:right w:val="nil"/>
            </w:tcBorders>
            <w:vAlign w:val="center"/>
          </w:tcPr>
          <w:p w:rsidR="00EF1C49" w:rsidRPr="006A25DB" w:rsidRDefault="00EF1C49" w:rsidP="00836017">
            <w:pPr>
              <w:pStyle w:val="Heading2"/>
              <w:rPr>
                <w:rFonts w:eastAsia="Batang"/>
                <w:sz w:val="22"/>
                <w:szCs w:val="22"/>
              </w:rPr>
            </w:pPr>
          </w:p>
        </w:tc>
        <w:tc>
          <w:tcPr>
            <w:tcW w:w="9213" w:type="dxa"/>
            <w:tcBorders>
              <w:left w:val="nil"/>
            </w:tcBorders>
            <w:vAlign w:val="center"/>
          </w:tcPr>
          <w:p w:rsidR="00EF1C49" w:rsidRPr="00827659" w:rsidRDefault="00EF1C49" w:rsidP="00836017">
            <w:pPr>
              <w:widowControl w:val="0"/>
              <w:autoSpaceDE w:val="0"/>
              <w:autoSpaceDN w:val="0"/>
              <w:adjustRightInd w:val="0"/>
              <w:spacing w:after="240" w:line="240" w:lineRule="auto"/>
              <w:rPr>
                <w:rFonts w:ascii="Times" w:hAnsi="Times" w:cs="Times"/>
                <w:sz w:val="24"/>
                <w:szCs w:val="24"/>
              </w:rPr>
            </w:pPr>
            <w:r>
              <w:rPr>
                <w:rFonts w:ascii="Calibri" w:hAnsi="Calibri" w:cs="Calibri"/>
                <w:b/>
                <w:bCs/>
                <w:color w:val="2A4B7E"/>
                <w:sz w:val="30"/>
                <w:szCs w:val="30"/>
              </w:rPr>
              <w:t>§</w:t>
            </w:r>
            <w:r>
              <w:rPr>
                <w:rFonts w:ascii="Calibri" w:hAnsi="Calibri" w:cs="Calibri"/>
                <w:b/>
                <w:bCs/>
                <w:color w:val="18376A"/>
                <w:sz w:val="30"/>
                <w:szCs w:val="30"/>
              </w:rPr>
              <w:t>§115.</w:t>
            </w:r>
            <w:r w:rsidR="00340D27">
              <w:rPr>
                <w:rFonts w:ascii="Calibri" w:hAnsi="Calibri" w:cs="Calibri"/>
                <w:b/>
                <w:bCs/>
                <w:color w:val="18376A"/>
                <w:sz w:val="30"/>
                <w:szCs w:val="30"/>
              </w:rPr>
              <w:t>3</w:t>
            </w:r>
            <w:r>
              <w:rPr>
                <w:rFonts w:ascii="Calibri" w:hAnsi="Calibri" w:cs="Calibri"/>
                <w:b/>
                <w:bCs/>
                <w:color w:val="18376A"/>
                <w:sz w:val="30"/>
                <w:szCs w:val="30"/>
              </w:rPr>
              <w:t>89 – Data Storage,</w:t>
            </w:r>
            <w:r w:rsidR="00C72400">
              <w:rPr>
                <w:rFonts w:ascii="Calibri" w:hAnsi="Calibri" w:cs="Calibri"/>
                <w:b/>
                <w:bCs/>
                <w:color w:val="18376A"/>
                <w:sz w:val="30"/>
                <w:szCs w:val="30"/>
              </w:rPr>
              <w:t xml:space="preserve"> Publication, and </w:t>
            </w:r>
            <w:r>
              <w:rPr>
                <w:rFonts w:ascii="Calibri" w:hAnsi="Calibri" w:cs="Calibri"/>
                <w:b/>
                <w:bCs/>
                <w:color w:val="18376A"/>
                <w:sz w:val="30"/>
                <w:szCs w:val="30"/>
              </w:rPr>
              <w:t xml:space="preserve">Destruction </w:t>
            </w:r>
          </w:p>
        </w:tc>
      </w:tr>
    </w:tbl>
    <w:p w:rsidR="00EF1C49" w:rsidRDefault="00AB32A2" w:rsidP="00EF1C49">
      <w:pPr>
        <w:spacing w:after="120"/>
        <w:ind w:left="259"/>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EF1C49"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EF1C49" w:rsidRPr="00163CD3">
        <w:rPr>
          <w:rFonts w:ascii="Tahoma" w:hAnsi="Tahoma" w:cs="Tahoma"/>
        </w:rPr>
        <w:t xml:space="preserve"> Exceeds Standard (</w:t>
      </w:r>
      <w:r w:rsidR="00EF1C49">
        <w:rPr>
          <w:rFonts w:ascii="Tahoma" w:hAnsi="Tahoma" w:cs="Tahoma"/>
        </w:rPr>
        <w:t xml:space="preserve">substantially </w:t>
      </w:r>
      <w:r w:rsidR="00EF1C49" w:rsidRPr="00163CD3">
        <w:rPr>
          <w:rFonts w:ascii="Tahoma" w:hAnsi="Tahoma" w:cs="Tahoma"/>
        </w:rPr>
        <w:t xml:space="preserve">exceeds </w:t>
      </w:r>
      <w:r w:rsidR="00EF1C49">
        <w:rPr>
          <w:rFonts w:ascii="Tahoma" w:hAnsi="Tahoma" w:cs="Tahoma"/>
        </w:rPr>
        <w:t>requirement of standard)</w:t>
      </w:r>
    </w:p>
    <w:p w:rsidR="00EF1C49" w:rsidRDefault="00F969BC" w:rsidP="00EF1C49">
      <w:pPr>
        <w:spacing w:after="120"/>
        <w:ind w:left="259"/>
        <w:rPr>
          <w:rFonts w:ascii="Tahoma" w:hAnsi="Tahoma" w:cs="Tahoma"/>
        </w:rPr>
      </w:pPr>
      <w:proofErr w:type="gramStart"/>
      <w:r>
        <w:rPr>
          <w:rFonts w:ascii="Tahoma" w:hAnsi="Tahoma" w:cs="Tahoma"/>
        </w:rPr>
        <w:lastRenderedPageBreak/>
        <w:t>xx</w:t>
      </w:r>
      <w:proofErr w:type="gramEnd"/>
      <w:r w:rsidR="00AD0DA9" w:rsidRPr="00163CD3">
        <w:rPr>
          <w:rFonts w:ascii="Tahoma" w:hAnsi="Tahoma" w:cs="Tahoma"/>
        </w:rPr>
        <w:fldChar w:fldCharType="begin">
          <w:ffData>
            <w:name w:val=""/>
            <w:enabled/>
            <w:calcOnExit w:val="0"/>
            <w:checkBox>
              <w:size w:val="16"/>
              <w:default w:val="0"/>
            </w:checkBox>
          </w:ffData>
        </w:fldChar>
      </w:r>
      <w:r w:rsidR="00AD0DA9"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00AD0DA9" w:rsidRPr="00163CD3">
        <w:rPr>
          <w:rFonts w:ascii="Tahoma" w:hAnsi="Tahoma" w:cs="Tahoma"/>
        </w:rPr>
        <w:fldChar w:fldCharType="end"/>
      </w:r>
      <w:r w:rsidR="00AD0DA9">
        <w:rPr>
          <w:rFonts w:ascii="Tahoma" w:hAnsi="Tahoma" w:cs="Tahoma"/>
        </w:rPr>
        <w:t xml:space="preserve"> </w:t>
      </w:r>
      <w:r w:rsidR="00EF1C49">
        <w:rPr>
          <w:rFonts w:ascii="Tahoma" w:hAnsi="Tahoma" w:cs="Tahoma"/>
        </w:rPr>
        <w:t>Meets Standard (substantial compliance; complies in all material ways with the standard for the relevant review period</w:t>
      </w:r>
      <w:r w:rsidR="00EF1C49" w:rsidRPr="00163CD3">
        <w:rPr>
          <w:rFonts w:ascii="Tahoma" w:hAnsi="Tahoma" w:cs="Tahoma"/>
        </w:rPr>
        <w:t>)</w:t>
      </w:r>
    </w:p>
    <w:p w:rsidR="00EF1C49" w:rsidRDefault="00AB32A2" w:rsidP="00EF1C49">
      <w:pPr>
        <w:ind w:left="260"/>
        <w:rPr>
          <w:rFonts w:ascii="Tahoma" w:hAnsi="Tahoma" w:cs="Tahoma"/>
        </w:rPr>
      </w:pPr>
      <w:r w:rsidRPr="00163CD3">
        <w:rPr>
          <w:rFonts w:ascii="Tahoma" w:hAnsi="Tahoma" w:cs="Tahoma"/>
        </w:rPr>
        <w:fldChar w:fldCharType="begin">
          <w:ffData>
            <w:name w:val=""/>
            <w:enabled/>
            <w:calcOnExit w:val="0"/>
            <w:checkBox>
              <w:size w:val="16"/>
              <w:default w:val="0"/>
            </w:checkBox>
          </w:ffData>
        </w:fldChar>
      </w:r>
      <w:r w:rsidR="00EF1C49" w:rsidRPr="00163CD3">
        <w:rPr>
          <w:rFonts w:ascii="Tahoma" w:hAnsi="Tahoma" w:cs="Tahoma"/>
        </w:rPr>
        <w:instrText xml:space="preserve"> FORMCHECKBOX </w:instrText>
      </w:r>
      <w:r w:rsidR="003B34A7">
        <w:rPr>
          <w:rFonts w:ascii="Tahoma" w:hAnsi="Tahoma" w:cs="Tahoma"/>
        </w:rPr>
      </w:r>
      <w:r w:rsidR="003B34A7">
        <w:rPr>
          <w:rFonts w:ascii="Tahoma" w:hAnsi="Tahoma" w:cs="Tahoma"/>
        </w:rPr>
        <w:fldChar w:fldCharType="separate"/>
      </w:r>
      <w:r w:rsidRPr="00163CD3">
        <w:rPr>
          <w:rFonts w:ascii="Tahoma" w:hAnsi="Tahoma" w:cs="Tahoma"/>
        </w:rPr>
        <w:fldChar w:fldCharType="end"/>
      </w:r>
      <w:r w:rsidR="00EF1C49" w:rsidRPr="00163CD3">
        <w:rPr>
          <w:rFonts w:ascii="Tahoma" w:hAnsi="Tahoma" w:cs="Tahoma"/>
        </w:rPr>
        <w:t xml:space="preserve"> </w:t>
      </w:r>
      <w:r w:rsidR="00EF1C49">
        <w:rPr>
          <w:rFonts w:ascii="Tahoma" w:hAnsi="Tahoma" w:cs="Tahoma"/>
        </w:rPr>
        <w:t>Does Not Meet Standard</w:t>
      </w:r>
      <w:r w:rsidR="00EF1C49" w:rsidRPr="00163CD3">
        <w:rPr>
          <w:rFonts w:ascii="Tahoma" w:hAnsi="Tahoma" w:cs="Tahoma"/>
        </w:rPr>
        <w:t xml:space="preserve"> (</w:t>
      </w:r>
      <w:r w:rsidR="00EF1C49">
        <w:rPr>
          <w:rFonts w:ascii="Tahoma" w:hAnsi="Tahoma" w:cs="Tahoma"/>
        </w:rPr>
        <w:t>requires corrective action</w:t>
      </w:r>
      <w:r w:rsidR="00EF1C49" w:rsidRPr="00163CD3">
        <w:rPr>
          <w:rFonts w:ascii="Tahoma" w:hAnsi="Tahoma" w:cs="Tahoma"/>
        </w:rPr>
        <w:t>)</w:t>
      </w:r>
    </w:p>
    <w:p w:rsidR="00E15D55" w:rsidRDefault="00E15D55" w:rsidP="00EF1C49">
      <w:pPr>
        <w:ind w:left="260"/>
        <w:rPr>
          <w:rFonts w:ascii="Tahoma" w:hAnsi="Tahoma" w:cs="Tahoma"/>
        </w:rPr>
      </w:pPr>
      <w:r>
        <w:rPr>
          <w:rFonts w:ascii="Tahoma" w:hAnsi="Tahoma" w:cs="Tahoma"/>
        </w:rPr>
        <w:t>The following information was utilized to verify compliance with this standard:</w:t>
      </w:r>
    </w:p>
    <w:p w:rsidR="00F969BC" w:rsidRDefault="00F969BC" w:rsidP="00EF1C49">
      <w:pPr>
        <w:ind w:left="260"/>
        <w:rPr>
          <w:rFonts w:ascii="Tahoma" w:hAnsi="Tahoma" w:cs="Tahoma"/>
        </w:rPr>
      </w:pPr>
      <w:r>
        <w:rPr>
          <w:rFonts w:ascii="Tahoma" w:hAnsi="Tahoma" w:cs="Tahoma"/>
        </w:rPr>
        <w:t>Policy 23.1 PREA section XII page 23-24</w:t>
      </w:r>
    </w:p>
    <w:p w:rsidR="00F969BC" w:rsidRDefault="00F969BC" w:rsidP="00EF1C49">
      <w:pPr>
        <w:ind w:left="260"/>
        <w:rPr>
          <w:rFonts w:ascii="Tahoma" w:hAnsi="Tahoma" w:cs="Tahoma"/>
        </w:rPr>
      </w:pPr>
      <w:r>
        <w:rPr>
          <w:rFonts w:ascii="Tahoma" w:hAnsi="Tahoma" w:cs="Tahoma"/>
        </w:rPr>
        <w:t>2013 Annual Report</w:t>
      </w:r>
    </w:p>
    <w:p w:rsidR="00F969BC" w:rsidRDefault="00F969BC" w:rsidP="00EF1C49">
      <w:pPr>
        <w:ind w:left="260"/>
        <w:rPr>
          <w:rFonts w:ascii="Tahoma" w:hAnsi="Tahoma" w:cs="Tahoma"/>
        </w:rPr>
      </w:pPr>
      <w:r>
        <w:rPr>
          <w:rFonts w:ascii="Tahoma" w:hAnsi="Tahoma" w:cs="Tahoma"/>
        </w:rPr>
        <w:t>The agency makes available to the public information related to PREA on its website. No names or other identifiers are used in t</w:t>
      </w:r>
      <w:r w:rsidR="00EB2F7C">
        <w:rPr>
          <w:rFonts w:ascii="Tahoma" w:hAnsi="Tahoma" w:cs="Tahoma"/>
        </w:rPr>
        <w:t>he report</w:t>
      </w:r>
      <w:r>
        <w:rPr>
          <w:rFonts w:ascii="Tahoma" w:hAnsi="Tahoma" w:cs="Tahoma"/>
        </w:rPr>
        <w:t xml:space="preserve"> </w:t>
      </w:r>
    </w:p>
    <w:p w:rsidR="008E542F" w:rsidRDefault="008E542F" w:rsidP="00EF1C49">
      <w:pPr>
        <w:rPr>
          <w:rFonts w:ascii="Times New Roman" w:hAnsi="Times New Roman" w:cs="Times New Roman"/>
          <w:b/>
          <w:sz w:val="28"/>
          <w:szCs w:val="28"/>
        </w:rPr>
      </w:pPr>
    </w:p>
    <w:p w:rsidR="0045473C" w:rsidRPr="00557F0B" w:rsidRDefault="00F26DD1" w:rsidP="00037B31">
      <w:pPr>
        <w:rPr>
          <w:rFonts w:ascii="Tahoma" w:hAnsi="Tahoma" w:cs="Tahoma"/>
          <w:b/>
        </w:rPr>
      </w:pPr>
      <w:r>
        <w:rPr>
          <w:rFonts w:ascii="Tahoma" w:hAnsi="Tahoma" w:cs="Tahoma"/>
          <w:b/>
        </w:rPr>
        <w:t>AUDITOR CERTIFICATION</w:t>
      </w:r>
      <w:r w:rsidR="00CE16D1">
        <w:rPr>
          <w:rFonts w:ascii="Tahoma" w:hAnsi="Tahoma" w:cs="Tahoma"/>
          <w:b/>
        </w:rPr>
        <w:t>:</w:t>
      </w:r>
    </w:p>
    <w:p w:rsidR="003A356B" w:rsidRPr="003A356B" w:rsidRDefault="003A356B" w:rsidP="003A356B">
      <w:pPr>
        <w:ind w:left="-810"/>
        <w:rPr>
          <w:rFonts w:ascii="Tahoma" w:hAnsi="Tahoma" w:cs="Tahoma"/>
        </w:rPr>
      </w:pPr>
      <w:r w:rsidRPr="003A356B">
        <w:rPr>
          <w:rFonts w:ascii="Tahoma" w:hAnsi="Tahoma" w:cs="Tahoma"/>
        </w:rPr>
        <w:t>The auditor certifies that the contents of the report are accurate to the best of his/her knowledge and no conflict of interest exists with respect to his or her ability to conduct an audit of the agency under review.</w:t>
      </w:r>
    </w:p>
    <w:p w:rsidR="00F26DD1" w:rsidRDefault="00F969BC" w:rsidP="00CE16D1">
      <w:pPr>
        <w:ind w:left="-810"/>
        <w:rPr>
          <w:rFonts w:ascii="Tahoma" w:hAnsi="Tahoma" w:cs="Tahoma"/>
        </w:rPr>
      </w:pPr>
      <w:r>
        <w:rPr>
          <w:rFonts w:ascii="Tahoma" w:hAnsi="Tahoma" w:cs="Tahoma"/>
        </w:rPr>
        <w:t>Jeff Rogers</w:t>
      </w:r>
      <w:r w:rsidR="00F26DD1">
        <w:rPr>
          <w:rFonts w:ascii="Tahoma" w:hAnsi="Tahoma" w:cs="Tahoma"/>
        </w:rPr>
        <w:tab/>
      </w:r>
      <w:r w:rsidR="00F26DD1">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April 7, 2014</w:t>
      </w:r>
    </w:p>
    <w:p w:rsidR="00F26DD1" w:rsidRPr="00163CD3" w:rsidRDefault="00F26DD1" w:rsidP="00CE16D1">
      <w:pPr>
        <w:ind w:left="-810"/>
        <w:rPr>
          <w:rFonts w:ascii="Tahoma" w:hAnsi="Tahoma" w:cs="Tahoma"/>
        </w:rPr>
      </w:pPr>
      <w:r>
        <w:rPr>
          <w:rFonts w:ascii="Tahoma" w:hAnsi="Tahoma" w:cs="Tahoma"/>
        </w:rPr>
        <w:t>Auditor Signature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Date</w:t>
      </w:r>
    </w:p>
    <w:sectPr w:rsidR="00F26DD1" w:rsidRPr="00163CD3" w:rsidSect="00697E2B">
      <w:footerReference w:type="default" r:id="rId16"/>
      <w:pgSz w:w="12240" w:h="15840"/>
      <w:pgMar w:top="720" w:right="1440" w:bottom="360" w:left="1440" w:header="720" w:footer="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E81" w:rsidRDefault="00BE2E81" w:rsidP="00437323">
      <w:pPr>
        <w:spacing w:after="0" w:line="240" w:lineRule="auto"/>
      </w:pPr>
      <w:r>
        <w:separator/>
      </w:r>
    </w:p>
  </w:endnote>
  <w:endnote w:type="continuationSeparator" w:id="0">
    <w:p w:rsidR="00BE2E81" w:rsidRDefault="00BE2E81" w:rsidP="00437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135674"/>
      <w:docPartObj>
        <w:docPartGallery w:val="Page Numbers (Bottom of Page)"/>
        <w:docPartUnique/>
      </w:docPartObj>
    </w:sdtPr>
    <w:sdtEndPr>
      <w:rPr>
        <w:noProof/>
      </w:rPr>
    </w:sdtEndPr>
    <w:sdtContent>
      <w:p w:rsidR="00A73E18" w:rsidRDefault="00A73E18" w:rsidP="00697E2B">
        <w:pPr>
          <w:pStyle w:val="Footer"/>
          <w:jc w:val="right"/>
        </w:pPr>
        <w:r>
          <w:t>PREA AUDIT:  AUDITOR’S SUMMARY REPORT</w:t>
        </w:r>
        <w:r>
          <w:tab/>
        </w:r>
        <w:r>
          <w:fldChar w:fldCharType="begin"/>
        </w:r>
        <w:r>
          <w:instrText xml:space="preserve"> PAGE   \* MERGEFORMAT </w:instrText>
        </w:r>
        <w:r>
          <w:fldChar w:fldCharType="separate"/>
        </w:r>
        <w:r w:rsidR="003B34A7">
          <w:rPr>
            <w:noProof/>
          </w:rPr>
          <w:t>1</w:t>
        </w:r>
        <w:r>
          <w:rPr>
            <w:noProof/>
          </w:rPr>
          <w:fldChar w:fldCharType="end"/>
        </w:r>
      </w:p>
    </w:sdtContent>
  </w:sdt>
  <w:p w:rsidR="00A73E18" w:rsidRDefault="00A73E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E81" w:rsidRDefault="00BE2E81" w:rsidP="00437323">
      <w:pPr>
        <w:spacing w:after="0" w:line="240" w:lineRule="auto"/>
      </w:pPr>
      <w:r>
        <w:separator/>
      </w:r>
    </w:p>
  </w:footnote>
  <w:footnote w:type="continuationSeparator" w:id="0">
    <w:p w:rsidR="00BE2E81" w:rsidRDefault="00BE2E81" w:rsidP="004373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visibility:visible;mso-wrap-style:square" o:bullet="t">
        <v:imagedata r:id="rId1" o:title=""/>
      </v:shape>
    </w:pict>
  </w:numPicBullet>
  <w:abstractNum w:abstractNumId="0">
    <w:nsid w:val="55BF3D4C"/>
    <w:multiLevelType w:val="hybridMultilevel"/>
    <w:tmpl w:val="26C6E7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7EA54AB"/>
    <w:multiLevelType w:val="hybridMultilevel"/>
    <w:tmpl w:val="B2E8FD28"/>
    <w:lvl w:ilvl="0" w:tplc="86AE2868">
      <w:start w:val="1"/>
      <w:numFmt w:val="bullet"/>
      <w:lvlText w:val=""/>
      <w:lvlPicBulletId w:val="0"/>
      <w:lvlJc w:val="left"/>
      <w:pPr>
        <w:tabs>
          <w:tab w:val="num" w:pos="720"/>
        </w:tabs>
        <w:ind w:left="720" w:hanging="360"/>
      </w:pPr>
      <w:rPr>
        <w:rFonts w:ascii="Symbol" w:hAnsi="Symbol" w:hint="default"/>
      </w:rPr>
    </w:lvl>
    <w:lvl w:ilvl="1" w:tplc="8F6454F6" w:tentative="1">
      <w:start w:val="1"/>
      <w:numFmt w:val="bullet"/>
      <w:lvlText w:val=""/>
      <w:lvlJc w:val="left"/>
      <w:pPr>
        <w:tabs>
          <w:tab w:val="num" w:pos="1440"/>
        </w:tabs>
        <w:ind w:left="1440" w:hanging="360"/>
      </w:pPr>
      <w:rPr>
        <w:rFonts w:ascii="Symbol" w:hAnsi="Symbol" w:hint="default"/>
      </w:rPr>
    </w:lvl>
    <w:lvl w:ilvl="2" w:tplc="D1F0946A" w:tentative="1">
      <w:start w:val="1"/>
      <w:numFmt w:val="bullet"/>
      <w:lvlText w:val=""/>
      <w:lvlJc w:val="left"/>
      <w:pPr>
        <w:tabs>
          <w:tab w:val="num" w:pos="2160"/>
        </w:tabs>
        <w:ind w:left="2160" w:hanging="360"/>
      </w:pPr>
      <w:rPr>
        <w:rFonts w:ascii="Symbol" w:hAnsi="Symbol" w:hint="default"/>
      </w:rPr>
    </w:lvl>
    <w:lvl w:ilvl="3" w:tplc="475E39F6" w:tentative="1">
      <w:start w:val="1"/>
      <w:numFmt w:val="bullet"/>
      <w:lvlText w:val=""/>
      <w:lvlJc w:val="left"/>
      <w:pPr>
        <w:tabs>
          <w:tab w:val="num" w:pos="2880"/>
        </w:tabs>
        <w:ind w:left="2880" w:hanging="360"/>
      </w:pPr>
      <w:rPr>
        <w:rFonts w:ascii="Symbol" w:hAnsi="Symbol" w:hint="default"/>
      </w:rPr>
    </w:lvl>
    <w:lvl w:ilvl="4" w:tplc="008C57A2" w:tentative="1">
      <w:start w:val="1"/>
      <w:numFmt w:val="bullet"/>
      <w:lvlText w:val=""/>
      <w:lvlJc w:val="left"/>
      <w:pPr>
        <w:tabs>
          <w:tab w:val="num" w:pos="3600"/>
        </w:tabs>
        <w:ind w:left="3600" w:hanging="360"/>
      </w:pPr>
      <w:rPr>
        <w:rFonts w:ascii="Symbol" w:hAnsi="Symbol" w:hint="default"/>
      </w:rPr>
    </w:lvl>
    <w:lvl w:ilvl="5" w:tplc="5ECC2ED4" w:tentative="1">
      <w:start w:val="1"/>
      <w:numFmt w:val="bullet"/>
      <w:lvlText w:val=""/>
      <w:lvlJc w:val="left"/>
      <w:pPr>
        <w:tabs>
          <w:tab w:val="num" w:pos="4320"/>
        </w:tabs>
        <w:ind w:left="4320" w:hanging="360"/>
      </w:pPr>
      <w:rPr>
        <w:rFonts w:ascii="Symbol" w:hAnsi="Symbol" w:hint="default"/>
      </w:rPr>
    </w:lvl>
    <w:lvl w:ilvl="6" w:tplc="FEF811EC" w:tentative="1">
      <w:start w:val="1"/>
      <w:numFmt w:val="bullet"/>
      <w:lvlText w:val=""/>
      <w:lvlJc w:val="left"/>
      <w:pPr>
        <w:tabs>
          <w:tab w:val="num" w:pos="5040"/>
        </w:tabs>
        <w:ind w:left="5040" w:hanging="360"/>
      </w:pPr>
      <w:rPr>
        <w:rFonts w:ascii="Symbol" w:hAnsi="Symbol" w:hint="default"/>
      </w:rPr>
    </w:lvl>
    <w:lvl w:ilvl="7" w:tplc="E8D0F3A4" w:tentative="1">
      <w:start w:val="1"/>
      <w:numFmt w:val="bullet"/>
      <w:lvlText w:val=""/>
      <w:lvlJc w:val="left"/>
      <w:pPr>
        <w:tabs>
          <w:tab w:val="num" w:pos="5760"/>
        </w:tabs>
        <w:ind w:left="5760" w:hanging="360"/>
      </w:pPr>
      <w:rPr>
        <w:rFonts w:ascii="Symbol" w:hAnsi="Symbol" w:hint="default"/>
      </w:rPr>
    </w:lvl>
    <w:lvl w:ilvl="8" w:tplc="861AFB32"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A7D"/>
    <w:rsid w:val="000003AA"/>
    <w:rsid w:val="000022E1"/>
    <w:rsid w:val="00011EF8"/>
    <w:rsid w:val="0002320F"/>
    <w:rsid w:val="000275E3"/>
    <w:rsid w:val="00031CAF"/>
    <w:rsid w:val="00037B31"/>
    <w:rsid w:val="00050961"/>
    <w:rsid w:val="00077CCA"/>
    <w:rsid w:val="000826CD"/>
    <w:rsid w:val="00083531"/>
    <w:rsid w:val="0009440E"/>
    <w:rsid w:val="000A2CC7"/>
    <w:rsid w:val="000A3712"/>
    <w:rsid w:val="000A50F9"/>
    <w:rsid w:val="000B10B7"/>
    <w:rsid w:val="000B4F1C"/>
    <w:rsid w:val="000B5B55"/>
    <w:rsid w:val="000D00AB"/>
    <w:rsid w:val="000D3A82"/>
    <w:rsid w:val="000E7D24"/>
    <w:rsid w:val="000F1D1A"/>
    <w:rsid w:val="001022ED"/>
    <w:rsid w:val="00106F2F"/>
    <w:rsid w:val="00106F4F"/>
    <w:rsid w:val="001275CD"/>
    <w:rsid w:val="0013039F"/>
    <w:rsid w:val="00131BCB"/>
    <w:rsid w:val="001333DE"/>
    <w:rsid w:val="001451B3"/>
    <w:rsid w:val="0015203C"/>
    <w:rsid w:val="00162135"/>
    <w:rsid w:val="00163CD3"/>
    <w:rsid w:val="001644F1"/>
    <w:rsid w:val="00175577"/>
    <w:rsid w:val="00181F5A"/>
    <w:rsid w:val="00182DD0"/>
    <w:rsid w:val="00187966"/>
    <w:rsid w:val="001C2C94"/>
    <w:rsid w:val="001E6733"/>
    <w:rsid w:val="002046D7"/>
    <w:rsid w:val="00225918"/>
    <w:rsid w:val="002267A9"/>
    <w:rsid w:val="0023427F"/>
    <w:rsid w:val="002503CA"/>
    <w:rsid w:val="00253CDC"/>
    <w:rsid w:val="00261F2A"/>
    <w:rsid w:val="00262F17"/>
    <w:rsid w:val="00277177"/>
    <w:rsid w:val="00281C64"/>
    <w:rsid w:val="00283F50"/>
    <w:rsid w:val="002B057A"/>
    <w:rsid w:val="002D1D94"/>
    <w:rsid w:val="002D68FD"/>
    <w:rsid w:val="002F3997"/>
    <w:rsid w:val="003023FD"/>
    <w:rsid w:val="00322A5B"/>
    <w:rsid w:val="003248C9"/>
    <w:rsid w:val="0033295A"/>
    <w:rsid w:val="00337AAF"/>
    <w:rsid w:val="00340D27"/>
    <w:rsid w:val="003572CE"/>
    <w:rsid w:val="003728E6"/>
    <w:rsid w:val="00391843"/>
    <w:rsid w:val="003946F5"/>
    <w:rsid w:val="003A356B"/>
    <w:rsid w:val="003A357F"/>
    <w:rsid w:val="003A36BF"/>
    <w:rsid w:val="003A3D2A"/>
    <w:rsid w:val="003B34A7"/>
    <w:rsid w:val="003C1528"/>
    <w:rsid w:val="004223D1"/>
    <w:rsid w:val="00423AC3"/>
    <w:rsid w:val="00426113"/>
    <w:rsid w:val="004269E9"/>
    <w:rsid w:val="004272D1"/>
    <w:rsid w:val="0043248F"/>
    <w:rsid w:val="00437323"/>
    <w:rsid w:val="00454515"/>
    <w:rsid w:val="0045473C"/>
    <w:rsid w:val="00486820"/>
    <w:rsid w:val="004A7477"/>
    <w:rsid w:val="004D085B"/>
    <w:rsid w:val="004E2EC1"/>
    <w:rsid w:val="004E6FD1"/>
    <w:rsid w:val="00502B03"/>
    <w:rsid w:val="0050592C"/>
    <w:rsid w:val="00510783"/>
    <w:rsid w:val="005126D7"/>
    <w:rsid w:val="00517EE4"/>
    <w:rsid w:val="00523309"/>
    <w:rsid w:val="005405B4"/>
    <w:rsid w:val="00557F0B"/>
    <w:rsid w:val="00562519"/>
    <w:rsid w:val="005820C8"/>
    <w:rsid w:val="0058568E"/>
    <w:rsid w:val="005902AA"/>
    <w:rsid w:val="00597F1B"/>
    <w:rsid w:val="005A6618"/>
    <w:rsid w:val="005B072D"/>
    <w:rsid w:val="005B1BE5"/>
    <w:rsid w:val="005B4779"/>
    <w:rsid w:val="005D0103"/>
    <w:rsid w:val="005D03DA"/>
    <w:rsid w:val="005D7FAE"/>
    <w:rsid w:val="006077FC"/>
    <w:rsid w:val="00607CF0"/>
    <w:rsid w:val="0061298D"/>
    <w:rsid w:val="006302E9"/>
    <w:rsid w:val="00635325"/>
    <w:rsid w:val="00647025"/>
    <w:rsid w:val="0064790D"/>
    <w:rsid w:val="00652457"/>
    <w:rsid w:val="00675D99"/>
    <w:rsid w:val="00677944"/>
    <w:rsid w:val="00680AE1"/>
    <w:rsid w:val="00690937"/>
    <w:rsid w:val="00692861"/>
    <w:rsid w:val="006955E1"/>
    <w:rsid w:val="00697E2B"/>
    <w:rsid w:val="006A25DB"/>
    <w:rsid w:val="006A3218"/>
    <w:rsid w:val="006B5F7F"/>
    <w:rsid w:val="006B7BAD"/>
    <w:rsid w:val="006C384B"/>
    <w:rsid w:val="006C3F94"/>
    <w:rsid w:val="006D2120"/>
    <w:rsid w:val="006D39D4"/>
    <w:rsid w:val="006E27A7"/>
    <w:rsid w:val="006F2A79"/>
    <w:rsid w:val="00701ADE"/>
    <w:rsid w:val="00711521"/>
    <w:rsid w:val="00724CE8"/>
    <w:rsid w:val="007271D1"/>
    <w:rsid w:val="00737412"/>
    <w:rsid w:val="00742D84"/>
    <w:rsid w:val="00743284"/>
    <w:rsid w:val="0074381B"/>
    <w:rsid w:val="007941E6"/>
    <w:rsid w:val="00794A52"/>
    <w:rsid w:val="0079764D"/>
    <w:rsid w:val="007A23B2"/>
    <w:rsid w:val="007A32DA"/>
    <w:rsid w:val="007B7CDB"/>
    <w:rsid w:val="007C488C"/>
    <w:rsid w:val="007D1BC2"/>
    <w:rsid w:val="007D52DC"/>
    <w:rsid w:val="007E0B4A"/>
    <w:rsid w:val="007F45AA"/>
    <w:rsid w:val="00812644"/>
    <w:rsid w:val="00815746"/>
    <w:rsid w:val="00827659"/>
    <w:rsid w:val="008344D3"/>
    <w:rsid w:val="00836017"/>
    <w:rsid w:val="00836CE9"/>
    <w:rsid w:val="008423FD"/>
    <w:rsid w:val="00846B2B"/>
    <w:rsid w:val="00853C0E"/>
    <w:rsid w:val="00854122"/>
    <w:rsid w:val="00855D81"/>
    <w:rsid w:val="00897E12"/>
    <w:rsid w:val="008C0D93"/>
    <w:rsid w:val="008D2996"/>
    <w:rsid w:val="008E0AA6"/>
    <w:rsid w:val="008E542F"/>
    <w:rsid w:val="00940BA5"/>
    <w:rsid w:val="00940E77"/>
    <w:rsid w:val="00941C08"/>
    <w:rsid w:val="0094746E"/>
    <w:rsid w:val="009537DD"/>
    <w:rsid w:val="009549B5"/>
    <w:rsid w:val="00957FAC"/>
    <w:rsid w:val="00960A05"/>
    <w:rsid w:val="00966CC7"/>
    <w:rsid w:val="009729BF"/>
    <w:rsid w:val="00991BE8"/>
    <w:rsid w:val="00993F93"/>
    <w:rsid w:val="00995968"/>
    <w:rsid w:val="009B3F6B"/>
    <w:rsid w:val="009C0642"/>
    <w:rsid w:val="009C397B"/>
    <w:rsid w:val="009C43A4"/>
    <w:rsid w:val="009D3BD4"/>
    <w:rsid w:val="009D5121"/>
    <w:rsid w:val="009F1EF0"/>
    <w:rsid w:val="009F2BEF"/>
    <w:rsid w:val="009F59BD"/>
    <w:rsid w:val="00A136FF"/>
    <w:rsid w:val="00A17AF9"/>
    <w:rsid w:val="00A30EF2"/>
    <w:rsid w:val="00A317B3"/>
    <w:rsid w:val="00A34331"/>
    <w:rsid w:val="00A47DBE"/>
    <w:rsid w:val="00A570D5"/>
    <w:rsid w:val="00A57265"/>
    <w:rsid w:val="00A641AB"/>
    <w:rsid w:val="00A671E3"/>
    <w:rsid w:val="00A67A68"/>
    <w:rsid w:val="00A73E18"/>
    <w:rsid w:val="00AA39FD"/>
    <w:rsid w:val="00AB32A2"/>
    <w:rsid w:val="00AD0DA9"/>
    <w:rsid w:val="00AD5E2B"/>
    <w:rsid w:val="00AE36B9"/>
    <w:rsid w:val="00AE3A65"/>
    <w:rsid w:val="00AF0F68"/>
    <w:rsid w:val="00B06AE4"/>
    <w:rsid w:val="00B127D0"/>
    <w:rsid w:val="00B13EAF"/>
    <w:rsid w:val="00B20B5A"/>
    <w:rsid w:val="00B23DF8"/>
    <w:rsid w:val="00B32BF5"/>
    <w:rsid w:val="00B464AA"/>
    <w:rsid w:val="00B61255"/>
    <w:rsid w:val="00B631E8"/>
    <w:rsid w:val="00B66BEF"/>
    <w:rsid w:val="00B738BB"/>
    <w:rsid w:val="00B83C48"/>
    <w:rsid w:val="00B86F52"/>
    <w:rsid w:val="00B91024"/>
    <w:rsid w:val="00BA67A4"/>
    <w:rsid w:val="00BC0417"/>
    <w:rsid w:val="00BC2AE0"/>
    <w:rsid w:val="00BC3CFB"/>
    <w:rsid w:val="00BD397D"/>
    <w:rsid w:val="00BE0FDC"/>
    <w:rsid w:val="00BE2E81"/>
    <w:rsid w:val="00BF7CD2"/>
    <w:rsid w:val="00C17B25"/>
    <w:rsid w:val="00C3740B"/>
    <w:rsid w:val="00C619DA"/>
    <w:rsid w:val="00C72400"/>
    <w:rsid w:val="00C80351"/>
    <w:rsid w:val="00C8188E"/>
    <w:rsid w:val="00C9466E"/>
    <w:rsid w:val="00CB4735"/>
    <w:rsid w:val="00CC7A7D"/>
    <w:rsid w:val="00CD200A"/>
    <w:rsid w:val="00CE16D1"/>
    <w:rsid w:val="00CE2EAF"/>
    <w:rsid w:val="00CF0E54"/>
    <w:rsid w:val="00D01CDE"/>
    <w:rsid w:val="00D14E46"/>
    <w:rsid w:val="00D206AD"/>
    <w:rsid w:val="00D218F0"/>
    <w:rsid w:val="00D24E8E"/>
    <w:rsid w:val="00D3247D"/>
    <w:rsid w:val="00D65366"/>
    <w:rsid w:val="00D727FE"/>
    <w:rsid w:val="00D94C73"/>
    <w:rsid w:val="00DA5745"/>
    <w:rsid w:val="00DA6848"/>
    <w:rsid w:val="00DB0852"/>
    <w:rsid w:val="00DB21E5"/>
    <w:rsid w:val="00DC0515"/>
    <w:rsid w:val="00DD48C4"/>
    <w:rsid w:val="00DD5A43"/>
    <w:rsid w:val="00DE0145"/>
    <w:rsid w:val="00DE3835"/>
    <w:rsid w:val="00DE5A66"/>
    <w:rsid w:val="00DE7999"/>
    <w:rsid w:val="00DF5D08"/>
    <w:rsid w:val="00E00882"/>
    <w:rsid w:val="00E15D55"/>
    <w:rsid w:val="00E20CFB"/>
    <w:rsid w:val="00E22810"/>
    <w:rsid w:val="00E47F61"/>
    <w:rsid w:val="00E56B04"/>
    <w:rsid w:val="00E710BE"/>
    <w:rsid w:val="00E72BCB"/>
    <w:rsid w:val="00E804AF"/>
    <w:rsid w:val="00E96738"/>
    <w:rsid w:val="00EB2F7C"/>
    <w:rsid w:val="00EB4CCA"/>
    <w:rsid w:val="00EC4DCE"/>
    <w:rsid w:val="00ED46AB"/>
    <w:rsid w:val="00ED4E16"/>
    <w:rsid w:val="00EE075C"/>
    <w:rsid w:val="00EF1C49"/>
    <w:rsid w:val="00F1328D"/>
    <w:rsid w:val="00F15C8F"/>
    <w:rsid w:val="00F20558"/>
    <w:rsid w:val="00F26DD1"/>
    <w:rsid w:val="00F3232D"/>
    <w:rsid w:val="00F40E37"/>
    <w:rsid w:val="00F4378E"/>
    <w:rsid w:val="00F715E1"/>
    <w:rsid w:val="00F8444A"/>
    <w:rsid w:val="00F92426"/>
    <w:rsid w:val="00F955EE"/>
    <w:rsid w:val="00F96051"/>
    <w:rsid w:val="00F969BC"/>
    <w:rsid w:val="00FA0D47"/>
    <w:rsid w:val="00FA76E3"/>
    <w:rsid w:val="00FB596E"/>
    <w:rsid w:val="00FC164C"/>
    <w:rsid w:val="00FC53DA"/>
    <w:rsid w:val="00FF2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F2A"/>
  </w:style>
  <w:style w:type="paragraph" w:styleId="Heading1">
    <w:name w:val="heading 1"/>
    <w:basedOn w:val="Normal"/>
    <w:next w:val="Normal"/>
    <w:link w:val="Heading1Char"/>
    <w:uiPriority w:val="9"/>
    <w:qFormat/>
    <w:rsid w:val="006479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Text"/>
    <w:next w:val="Normal"/>
    <w:link w:val="Heading2Char"/>
    <w:unhideWhenUsed/>
    <w:qFormat/>
    <w:rsid w:val="00CC7A7D"/>
    <w:pPr>
      <w:outlineLvl w:val="1"/>
    </w:pPr>
    <w:rPr>
      <w:rFonts w:eastAsia="Times New Roman"/>
      <w:b/>
    </w:rPr>
  </w:style>
  <w:style w:type="paragraph" w:styleId="Heading5">
    <w:name w:val="heading 5"/>
    <w:basedOn w:val="Normal"/>
    <w:next w:val="Normal"/>
    <w:link w:val="Heading5Char"/>
    <w:unhideWhenUsed/>
    <w:qFormat/>
    <w:rsid w:val="00CC7A7D"/>
    <w:pPr>
      <w:spacing w:before="60" w:after="0" w:line="240" w:lineRule="auto"/>
      <w:outlineLvl w:val="4"/>
    </w:pPr>
    <w:rPr>
      <w:rFonts w:ascii="Tahoma" w:eastAsia="Times New Roman"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7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A7D"/>
    <w:rPr>
      <w:rFonts w:ascii="Tahoma" w:hAnsi="Tahoma" w:cs="Tahoma"/>
      <w:sz w:val="16"/>
      <w:szCs w:val="16"/>
    </w:rPr>
  </w:style>
  <w:style w:type="paragraph" w:styleId="ListParagraph">
    <w:name w:val="List Paragraph"/>
    <w:basedOn w:val="Normal"/>
    <w:uiPriority w:val="34"/>
    <w:qFormat/>
    <w:rsid w:val="00CC7A7D"/>
    <w:pPr>
      <w:ind w:left="720"/>
      <w:contextualSpacing/>
    </w:pPr>
  </w:style>
  <w:style w:type="character" w:customStyle="1" w:styleId="Heading2Char">
    <w:name w:val="Heading 2 Char"/>
    <w:basedOn w:val="DefaultParagraphFont"/>
    <w:link w:val="Heading2"/>
    <w:rsid w:val="00CC7A7D"/>
    <w:rPr>
      <w:rFonts w:ascii="Tahoma" w:eastAsia="Times New Roman" w:hAnsi="Tahoma" w:cs="Tahoma"/>
      <w:b/>
      <w:sz w:val="16"/>
      <w:szCs w:val="24"/>
      <w:lang w:eastAsia="ko-KR"/>
    </w:rPr>
  </w:style>
  <w:style w:type="character" w:customStyle="1" w:styleId="Heading5Char">
    <w:name w:val="Heading 5 Char"/>
    <w:basedOn w:val="DefaultParagraphFont"/>
    <w:link w:val="Heading5"/>
    <w:rsid w:val="00CC7A7D"/>
    <w:rPr>
      <w:rFonts w:ascii="Tahoma" w:eastAsia="Times New Roman" w:hAnsi="Tahoma" w:cs="Times New Roman"/>
      <w:b/>
      <w:sz w:val="16"/>
      <w:szCs w:val="24"/>
      <w:lang w:eastAsia="ko-KR"/>
    </w:rPr>
  </w:style>
  <w:style w:type="character" w:customStyle="1" w:styleId="TextChar">
    <w:name w:val="Text Char"/>
    <w:basedOn w:val="DefaultParagraphFont"/>
    <w:link w:val="Text"/>
    <w:locked/>
    <w:rsid w:val="00CC7A7D"/>
    <w:rPr>
      <w:rFonts w:ascii="Tahoma" w:hAnsi="Tahoma" w:cs="Tahoma"/>
      <w:sz w:val="16"/>
      <w:szCs w:val="24"/>
      <w:lang w:eastAsia="ko-KR"/>
    </w:rPr>
  </w:style>
  <w:style w:type="paragraph" w:customStyle="1" w:styleId="Text">
    <w:name w:val="Text"/>
    <w:basedOn w:val="Normal"/>
    <w:link w:val="TextChar"/>
    <w:rsid w:val="00CC7A7D"/>
    <w:pPr>
      <w:spacing w:after="0" w:line="240" w:lineRule="auto"/>
    </w:pPr>
    <w:rPr>
      <w:rFonts w:ascii="Tahoma" w:hAnsi="Tahoma" w:cs="Tahoma"/>
      <w:sz w:val="16"/>
      <w:szCs w:val="24"/>
      <w:lang w:eastAsia="ko-KR"/>
    </w:rPr>
  </w:style>
  <w:style w:type="character" w:customStyle="1" w:styleId="Heading1Char">
    <w:name w:val="Heading 1 Char"/>
    <w:basedOn w:val="DefaultParagraphFont"/>
    <w:link w:val="Heading1"/>
    <w:uiPriority w:val="9"/>
    <w:rsid w:val="0064790D"/>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rsid w:val="00EC4DCE"/>
    <w:rPr>
      <w:sz w:val="18"/>
      <w:szCs w:val="18"/>
    </w:rPr>
  </w:style>
  <w:style w:type="paragraph" w:styleId="CommentText">
    <w:name w:val="annotation text"/>
    <w:basedOn w:val="Normal"/>
    <w:link w:val="CommentTextChar"/>
    <w:rsid w:val="00EC4DCE"/>
    <w:pPr>
      <w:spacing w:after="0" w:line="240" w:lineRule="auto"/>
    </w:pPr>
    <w:rPr>
      <w:rFonts w:ascii="Tahoma" w:eastAsia="Batang" w:hAnsi="Tahoma" w:cs="Times New Roman"/>
      <w:sz w:val="24"/>
      <w:szCs w:val="24"/>
      <w:lang w:eastAsia="ko-KR"/>
    </w:rPr>
  </w:style>
  <w:style w:type="character" w:customStyle="1" w:styleId="CommentTextChar">
    <w:name w:val="Comment Text Char"/>
    <w:basedOn w:val="DefaultParagraphFont"/>
    <w:link w:val="CommentText"/>
    <w:rsid w:val="00EC4DCE"/>
    <w:rPr>
      <w:rFonts w:ascii="Tahoma" w:eastAsia="Batang" w:hAnsi="Tahoma" w:cs="Times New Roman"/>
      <w:sz w:val="24"/>
      <w:szCs w:val="24"/>
      <w:lang w:eastAsia="ko-KR"/>
    </w:rPr>
  </w:style>
  <w:style w:type="paragraph" w:styleId="Header">
    <w:name w:val="header"/>
    <w:basedOn w:val="Normal"/>
    <w:link w:val="HeaderChar"/>
    <w:uiPriority w:val="99"/>
    <w:unhideWhenUsed/>
    <w:rsid w:val="00437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323"/>
  </w:style>
  <w:style w:type="paragraph" w:styleId="Footer">
    <w:name w:val="footer"/>
    <w:basedOn w:val="Normal"/>
    <w:link w:val="FooterChar"/>
    <w:uiPriority w:val="99"/>
    <w:unhideWhenUsed/>
    <w:rsid w:val="00437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323"/>
  </w:style>
  <w:style w:type="paragraph" w:styleId="CommentSubject">
    <w:name w:val="annotation subject"/>
    <w:basedOn w:val="CommentText"/>
    <w:next w:val="CommentText"/>
    <w:link w:val="CommentSubjectChar"/>
    <w:uiPriority w:val="99"/>
    <w:semiHidden/>
    <w:unhideWhenUsed/>
    <w:rsid w:val="00C17B25"/>
    <w:pPr>
      <w:spacing w:after="200"/>
    </w:pPr>
    <w:rPr>
      <w:rFonts w:asciiTheme="minorHAnsi" w:eastAsiaTheme="minorHAnsi" w:hAnsiTheme="minorHAnsi" w:cstheme="minorBidi"/>
      <w:b/>
      <w:bCs/>
      <w:sz w:val="20"/>
      <w:szCs w:val="20"/>
      <w:lang w:eastAsia="en-US"/>
    </w:rPr>
  </w:style>
  <w:style w:type="character" w:customStyle="1" w:styleId="CommentSubjectChar">
    <w:name w:val="Comment Subject Char"/>
    <w:basedOn w:val="CommentTextChar"/>
    <w:link w:val="CommentSubject"/>
    <w:uiPriority w:val="99"/>
    <w:semiHidden/>
    <w:rsid w:val="00C17B25"/>
    <w:rPr>
      <w:rFonts w:ascii="Tahoma" w:eastAsia="Batang" w:hAnsi="Tahoma" w:cs="Times New Roman"/>
      <w:b/>
      <w:bCs/>
      <w:sz w:val="20"/>
      <w:szCs w:val="20"/>
      <w:lang w:eastAsia="ko-KR"/>
    </w:rPr>
  </w:style>
  <w:style w:type="paragraph" w:styleId="Revision">
    <w:name w:val="Revision"/>
    <w:hidden/>
    <w:uiPriority w:val="99"/>
    <w:semiHidden/>
    <w:rsid w:val="00283F50"/>
    <w:pPr>
      <w:spacing w:after="0" w:line="240" w:lineRule="auto"/>
    </w:pPr>
  </w:style>
  <w:style w:type="paragraph" w:styleId="NoSpacing">
    <w:name w:val="No Spacing"/>
    <w:uiPriority w:val="1"/>
    <w:qFormat/>
    <w:rsid w:val="00DE0145"/>
    <w:pPr>
      <w:spacing w:after="0" w:line="240" w:lineRule="auto"/>
    </w:pPr>
  </w:style>
  <w:style w:type="character" w:styleId="Hyperlink">
    <w:name w:val="Hyperlink"/>
    <w:basedOn w:val="DefaultParagraphFont"/>
    <w:uiPriority w:val="99"/>
    <w:unhideWhenUsed/>
    <w:rsid w:val="00957F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F2A"/>
  </w:style>
  <w:style w:type="paragraph" w:styleId="Heading1">
    <w:name w:val="heading 1"/>
    <w:basedOn w:val="Normal"/>
    <w:next w:val="Normal"/>
    <w:link w:val="Heading1Char"/>
    <w:uiPriority w:val="9"/>
    <w:qFormat/>
    <w:rsid w:val="006479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Text"/>
    <w:next w:val="Normal"/>
    <w:link w:val="Heading2Char"/>
    <w:unhideWhenUsed/>
    <w:qFormat/>
    <w:rsid w:val="00CC7A7D"/>
    <w:pPr>
      <w:outlineLvl w:val="1"/>
    </w:pPr>
    <w:rPr>
      <w:rFonts w:eastAsia="Times New Roman"/>
      <w:b/>
    </w:rPr>
  </w:style>
  <w:style w:type="paragraph" w:styleId="Heading5">
    <w:name w:val="heading 5"/>
    <w:basedOn w:val="Normal"/>
    <w:next w:val="Normal"/>
    <w:link w:val="Heading5Char"/>
    <w:unhideWhenUsed/>
    <w:qFormat/>
    <w:rsid w:val="00CC7A7D"/>
    <w:pPr>
      <w:spacing w:before="60" w:after="0" w:line="240" w:lineRule="auto"/>
      <w:outlineLvl w:val="4"/>
    </w:pPr>
    <w:rPr>
      <w:rFonts w:ascii="Tahoma" w:eastAsia="Times New Roman"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7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A7D"/>
    <w:rPr>
      <w:rFonts w:ascii="Tahoma" w:hAnsi="Tahoma" w:cs="Tahoma"/>
      <w:sz w:val="16"/>
      <w:szCs w:val="16"/>
    </w:rPr>
  </w:style>
  <w:style w:type="paragraph" w:styleId="ListParagraph">
    <w:name w:val="List Paragraph"/>
    <w:basedOn w:val="Normal"/>
    <w:uiPriority w:val="34"/>
    <w:qFormat/>
    <w:rsid w:val="00CC7A7D"/>
    <w:pPr>
      <w:ind w:left="720"/>
      <w:contextualSpacing/>
    </w:pPr>
  </w:style>
  <w:style w:type="character" w:customStyle="1" w:styleId="Heading2Char">
    <w:name w:val="Heading 2 Char"/>
    <w:basedOn w:val="DefaultParagraphFont"/>
    <w:link w:val="Heading2"/>
    <w:rsid w:val="00CC7A7D"/>
    <w:rPr>
      <w:rFonts w:ascii="Tahoma" w:eastAsia="Times New Roman" w:hAnsi="Tahoma" w:cs="Tahoma"/>
      <w:b/>
      <w:sz w:val="16"/>
      <w:szCs w:val="24"/>
      <w:lang w:eastAsia="ko-KR"/>
    </w:rPr>
  </w:style>
  <w:style w:type="character" w:customStyle="1" w:styleId="Heading5Char">
    <w:name w:val="Heading 5 Char"/>
    <w:basedOn w:val="DefaultParagraphFont"/>
    <w:link w:val="Heading5"/>
    <w:rsid w:val="00CC7A7D"/>
    <w:rPr>
      <w:rFonts w:ascii="Tahoma" w:eastAsia="Times New Roman" w:hAnsi="Tahoma" w:cs="Times New Roman"/>
      <w:b/>
      <w:sz w:val="16"/>
      <w:szCs w:val="24"/>
      <w:lang w:eastAsia="ko-KR"/>
    </w:rPr>
  </w:style>
  <w:style w:type="character" w:customStyle="1" w:styleId="TextChar">
    <w:name w:val="Text Char"/>
    <w:basedOn w:val="DefaultParagraphFont"/>
    <w:link w:val="Text"/>
    <w:locked/>
    <w:rsid w:val="00CC7A7D"/>
    <w:rPr>
      <w:rFonts w:ascii="Tahoma" w:hAnsi="Tahoma" w:cs="Tahoma"/>
      <w:sz w:val="16"/>
      <w:szCs w:val="24"/>
      <w:lang w:eastAsia="ko-KR"/>
    </w:rPr>
  </w:style>
  <w:style w:type="paragraph" w:customStyle="1" w:styleId="Text">
    <w:name w:val="Text"/>
    <w:basedOn w:val="Normal"/>
    <w:link w:val="TextChar"/>
    <w:rsid w:val="00CC7A7D"/>
    <w:pPr>
      <w:spacing w:after="0" w:line="240" w:lineRule="auto"/>
    </w:pPr>
    <w:rPr>
      <w:rFonts w:ascii="Tahoma" w:hAnsi="Tahoma" w:cs="Tahoma"/>
      <w:sz w:val="16"/>
      <w:szCs w:val="24"/>
      <w:lang w:eastAsia="ko-KR"/>
    </w:rPr>
  </w:style>
  <w:style w:type="character" w:customStyle="1" w:styleId="Heading1Char">
    <w:name w:val="Heading 1 Char"/>
    <w:basedOn w:val="DefaultParagraphFont"/>
    <w:link w:val="Heading1"/>
    <w:uiPriority w:val="9"/>
    <w:rsid w:val="0064790D"/>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rsid w:val="00EC4DCE"/>
    <w:rPr>
      <w:sz w:val="18"/>
      <w:szCs w:val="18"/>
    </w:rPr>
  </w:style>
  <w:style w:type="paragraph" w:styleId="CommentText">
    <w:name w:val="annotation text"/>
    <w:basedOn w:val="Normal"/>
    <w:link w:val="CommentTextChar"/>
    <w:rsid w:val="00EC4DCE"/>
    <w:pPr>
      <w:spacing w:after="0" w:line="240" w:lineRule="auto"/>
    </w:pPr>
    <w:rPr>
      <w:rFonts w:ascii="Tahoma" w:eastAsia="Batang" w:hAnsi="Tahoma" w:cs="Times New Roman"/>
      <w:sz w:val="24"/>
      <w:szCs w:val="24"/>
      <w:lang w:eastAsia="ko-KR"/>
    </w:rPr>
  </w:style>
  <w:style w:type="character" w:customStyle="1" w:styleId="CommentTextChar">
    <w:name w:val="Comment Text Char"/>
    <w:basedOn w:val="DefaultParagraphFont"/>
    <w:link w:val="CommentText"/>
    <w:rsid w:val="00EC4DCE"/>
    <w:rPr>
      <w:rFonts w:ascii="Tahoma" w:eastAsia="Batang" w:hAnsi="Tahoma" w:cs="Times New Roman"/>
      <w:sz w:val="24"/>
      <w:szCs w:val="24"/>
      <w:lang w:eastAsia="ko-KR"/>
    </w:rPr>
  </w:style>
  <w:style w:type="paragraph" w:styleId="Header">
    <w:name w:val="header"/>
    <w:basedOn w:val="Normal"/>
    <w:link w:val="HeaderChar"/>
    <w:uiPriority w:val="99"/>
    <w:unhideWhenUsed/>
    <w:rsid w:val="00437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323"/>
  </w:style>
  <w:style w:type="paragraph" w:styleId="Footer">
    <w:name w:val="footer"/>
    <w:basedOn w:val="Normal"/>
    <w:link w:val="FooterChar"/>
    <w:uiPriority w:val="99"/>
    <w:unhideWhenUsed/>
    <w:rsid w:val="00437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323"/>
  </w:style>
  <w:style w:type="paragraph" w:styleId="CommentSubject">
    <w:name w:val="annotation subject"/>
    <w:basedOn w:val="CommentText"/>
    <w:next w:val="CommentText"/>
    <w:link w:val="CommentSubjectChar"/>
    <w:uiPriority w:val="99"/>
    <w:semiHidden/>
    <w:unhideWhenUsed/>
    <w:rsid w:val="00C17B25"/>
    <w:pPr>
      <w:spacing w:after="200"/>
    </w:pPr>
    <w:rPr>
      <w:rFonts w:asciiTheme="minorHAnsi" w:eastAsiaTheme="minorHAnsi" w:hAnsiTheme="minorHAnsi" w:cstheme="minorBidi"/>
      <w:b/>
      <w:bCs/>
      <w:sz w:val="20"/>
      <w:szCs w:val="20"/>
      <w:lang w:eastAsia="en-US"/>
    </w:rPr>
  </w:style>
  <w:style w:type="character" w:customStyle="1" w:styleId="CommentSubjectChar">
    <w:name w:val="Comment Subject Char"/>
    <w:basedOn w:val="CommentTextChar"/>
    <w:link w:val="CommentSubject"/>
    <w:uiPriority w:val="99"/>
    <w:semiHidden/>
    <w:rsid w:val="00C17B25"/>
    <w:rPr>
      <w:rFonts w:ascii="Tahoma" w:eastAsia="Batang" w:hAnsi="Tahoma" w:cs="Times New Roman"/>
      <w:b/>
      <w:bCs/>
      <w:sz w:val="20"/>
      <w:szCs w:val="20"/>
      <w:lang w:eastAsia="ko-KR"/>
    </w:rPr>
  </w:style>
  <w:style w:type="paragraph" w:styleId="Revision">
    <w:name w:val="Revision"/>
    <w:hidden/>
    <w:uiPriority w:val="99"/>
    <w:semiHidden/>
    <w:rsid w:val="00283F50"/>
    <w:pPr>
      <w:spacing w:after="0" w:line="240" w:lineRule="auto"/>
    </w:pPr>
  </w:style>
  <w:style w:type="paragraph" w:styleId="NoSpacing">
    <w:name w:val="No Spacing"/>
    <w:uiPriority w:val="1"/>
    <w:qFormat/>
    <w:rsid w:val="00DE0145"/>
    <w:pPr>
      <w:spacing w:after="0" w:line="240" w:lineRule="auto"/>
    </w:pPr>
  </w:style>
  <w:style w:type="character" w:styleId="Hyperlink">
    <w:name w:val="Hyperlink"/>
    <w:basedOn w:val="DefaultParagraphFont"/>
    <w:uiPriority w:val="99"/>
    <w:unhideWhenUsed/>
    <w:rsid w:val="00957F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05199">
      <w:bodyDiv w:val="1"/>
      <w:marLeft w:val="0"/>
      <w:marRight w:val="0"/>
      <w:marTop w:val="0"/>
      <w:marBottom w:val="0"/>
      <w:divBdr>
        <w:top w:val="none" w:sz="0" w:space="0" w:color="auto"/>
        <w:left w:val="none" w:sz="0" w:space="0" w:color="auto"/>
        <w:bottom w:val="none" w:sz="0" w:space="0" w:color="auto"/>
        <w:right w:val="none" w:sz="0" w:space="0" w:color="auto"/>
      </w:divBdr>
    </w:div>
    <w:div w:id="1397433447">
      <w:bodyDiv w:val="1"/>
      <w:marLeft w:val="0"/>
      <w:marRight w:val="0"/>
      <w:marTop w:val="0"/>
      <w:marBottom w:val="0"/>
      <w:divBdr>
        <w:top w:val="none" w:sz="0" w:space="0" w:color="auto"/>
        <w:left w:val="none" w:sz="0" w:space="0" w:color="auto"/>
        <w:bottom w:val="none" w:sz="0" w:space="0" w:color="auto"/>
        <w:right w:val="none" w:sz="0" w:space="0" w:color="auto"/>
      </w:divBdr>
    </w:div>
    <w:div w:id="141636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Alonzo.mcmillian@youthservices.com"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Project Document" ma:contentTypeID="0x0101009DCF3A76F208E845B5E4E06543B28379009F99560ADA997B4FAC0D4628B5D97846" ma:contentTypeVersion="37" ma:contentTypeDescription="" ma:contentTypeScope="" ma:versionID="53633ec1809c3b416c74a0c7d86db336">
  <xsd:schema xmlns:xsd="http://www.w3.org/2001/XMLSchema" xmlns:xs="http://www.w3.org/2001/XMLSchema" xmlns:p="http://schemas.microsoft.com/office/2006/metadata/properties" xmlns:ns2="59c434dc-e0b5-4351-828d-1ba3e892b250" xmlns:ns3="3e887b5d-ab44-498a-b8ca-ca740256c9e7" xmlns:ns4="c61955f4-418c-4c1c-a431-88c1291af6ce" targetNamespace="http://schemas.microsoft.com/office/2006/metadata/properties" ma:root="true" ma:fieldsID="e394a2a807ab4108df861d7c3d8fae6e" ns2:_="" ns3:_="" ns4:_="">
    <xsd:import namespace="59c434dc-e0b5-4351-828d-1ba3e892b250"/>
    <xsd:import namespace="3e887b5d-ab44-498a-b8ca-ca740256c9e7"/>
    <xsd:import namespace="c61955f4-418c-4c1c-a431-88c1291af6ce"/>
    <xsd:element name="properties">
      <xsd:complexType>
        <xsd:sequence>
          <xsd:element name="documentManagement">
            <xsd:complexType>
              <xsd:all>
                <xsd:element ref="ns2:SourcePath" minOccurs="0"/>
                <xsd:element ref="ns3:_dlc_DocId" minOccurs="0"/>
                <xsd:element ref="ns3:_dlc_DocIdUrl" minOccurs="0"/>
                <xsd:element ref="ns3:_dlc_DocIdPersistId" minOccurs="0"/>
                <xsd:element ref="ns3:TaxCatchAll" minOccurs="0"/>
                <xsd:element ref="ns3:TaxCatchAllLabel" minOccurs="0"/>
                <xsd:element ref="ns3:NCCDOfficeTaxHTField0" minOccurs="0"/>
                <xsd:element ref="ns4:Additional_x0020_Descriptor" minOccurs="0"/>
                <xsd:element ref="ns3:ProjectTaxHTField0" minOccurs="0"/>
                <xsd:element ref="ns3:SubProject" minOccurs="0"/>
                <xsd:element ref="ns3:ProjectFamilyTaxHTField0" minOccurs="0"/>
                <xsd:element ref="ns3:ProjectActivityTaxHTField0" minOccurs="0"/>
                <xsd:element ref="ns3:Document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434dc-e0b5-4351-828d-1ba3e892b250" elementFormDefault="qualified">
    <xsd:import namespace="http://schemas.microsoft.com/office/2006/documentManagement/types"/>
    <xsd:import namespace="http://schemas.microsoft.com/office/infopath/2007/PartnerControls"/>
    <xsd:element name="SourcePath" ma:index="2" nillable="true" ma:displayName="SourcePath" ma:internalName="Sourc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887b5d-ab44-498a-b8ca-ca740256c9e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description="" ma:hidden="true" ma:list="{aaf75c64-f92b-4585-9a36-0e78d70f470f}" ma:internalName="TaxCatchAll" ma:showField="CatchAllData" ma:web="3e887b5d-ab44-498a-b8ca-ca740256c9e7">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aaf75c64-f92b-4585-9a36-0e78d70f470f}" ma:internalName="TaxCatchAllLabel" ma:readOnly="true" ma:showField="CatchAllDataLabel" ma:web="3e887b5d-ab44-498a-b8ca-ca740256c9e7">
      <xsd:complexType>
        <xsd:complexContent>
          <xsd:extension base="dms:MultiChoiceLookup">
            <xsd:sequence>
              <xsd:element name="Value" type="dms:Lookup" maxOccurs="unbounded" minOccurs="0" nillable="true"/>
            </xsd:sequence>
          </xsd:extension>
        </xsd:complexContent>
      </xsd:complexType>
    </xsd:element>
    <xsd:element name="NCCDOfficeTaxHTField0" ma:index="10" nillable="true" ma:taxonomy="true" ma:internalName="NCCDOfficeTaxHTField0" ma:taxonomyFieldName="NCCDOffice" ma:displayName="NCCD Office" ma:readOnly="false" ma:default="324;#Madison|3dd15d7c-466b-4f2e-a1e7-1efea7a709d1" ma:fieldId="{cef0f039-c8cd-41d5-a037-1bbf199e4384}" ma:sspId="48214b5f-8ff1-45cd-8823-a0275ce99db1" ma:termSetId="06856b33-1397-4a30-8b17-22868071534f" ma:anchorId="00000000-0000-0000-0000-000000000000" ma:open="false" ma:isKeyword="false">
      <xsd:complexType>
        <xsd:sequence>
          <xsd:element ref="pc:Terms" minOccurs="0" maxOccurs="1"/>
        </xsd:sequence>
      </xsd:complexType>
    </xsd:element>
    <xsd:element name="ProjectTaxHTField0" ma:index="17" nillable="true" ma:taxonomy="true" ma:internalName="ProjectTaxHTField0" ma:taxonomyFieldName="Project" ma:displayName="Project" ma:readOnly="false" ma:default="" ma:fieldId="{01c96615-b71c-47eb-a6e1-96869e285e2c}" ma:sspId="48214b5f-8ff1-45cd-8823-a0275ce99db1" ma:termSetId="7f1b26c8-76aa-4084-8668-63f55396f063" ma:anchorId="00000000-0000-0000-0000-000000000000" ma:open="false" ma:isKeyword="false">
      <xsd:complexType>
        <xsd:sequence>
          <xsd:element ref="pc:Terms" minOccurs="0" maxOccurs="1"/>
        </xsd:sequence>
      </xsd:complexType>
    </xsd:element>
    <xsd:element name="SubProject" ma:index="19" nillable="true" ma:displayName="Sub Project" ma:internalName="SubProject">
      <xsd:simpleType>
        <xsd:restriction base="dms:Text">
          <xsd:maxLength value="255"/>
        </xsd:restriction>
      </xsd:simpleType>
    </xsd:element>
    <xsd:element name="ProjectFamilyTaxHTField0" ma:index="20" nillable="true" ma:taxonomy="true" ma:internalName="ProjectFamilyTaxHTField0" ma:taxonomyFieldName="ProjectFamily" ma:displayName="Area of Focus" ma:readOnly="false" ma:default="" ma:fieldId="{8b89da53-e097-462e-a727-332c4b4d09ab}" ma:taxonomyMulti="true" ma:sspId="48214b5f-8ff1-45cd-8823-a0275ce99db1" ma:termSetId="54f96ef2-817e-4473-bbb0-3ce5d64dcfcf" ma:anchorId="00000000-0000-0000-0000-000000000000" ma:open="false" ma:isKeyword="false">
      <xsd:complexType>
        <xsd:sequence>
          <xsd:element ref="pc:Terms" minOccurs="0" maxOccurs="1"/>
        </xsd:sequence>
      </xsd:complexType>
    </xsd:element>
    <xsd:element name="ProjectActivityTaxHTField0" ma:index="22" nillable="true" ma:taxonomy="true" ma:internalName="ProjectActivityTaxHTField0" ma:taxonomyFieldName="ProjectActivity" ma:displayName="Project Activity" ma:readOnly="false" ma:default="" ma:fieldId="{6406eb68-7fbe-4202-98ea-7474a238c5dc}" ma:sspId="48214b5f-8ff1-45cd-8823-a0275ce99db1" ma:termSetId="80a58b89-697e-40d3-ac84-c5ab0a9bde93" ma:anchorId="00000000-0000-0000-0000-000000000000" ma:open="false" ma:isKeyword="false">
      <xsd:complexType>
        <xsd:sequence>
          <xsd:element ref="pc:Terms" minOccurs="0" maxOccurs="1"/>
        </xsd:sequence>
      </xsd:complexType>
    </xsd:element>
    <xsd:element name="DocumentTypeTaxHTField0" ma:index="24" nillable="true" ma:taxonomy="true" ma:internalName="DocumentTypeTaxHTField0" ma:taxonomyFieldName="DocumentType" ma:displayName="Document Type" ma:readOnly="false" ma:default="" ma:fieldId="{a843dfac-1e67-4beb-a5fa-589a02c0a03b}" ma:sspId="48214b5f-8ff1-45cd-8823-a0275ce99db1" ma:termSetId="1baa08c5-553b-437f-9a60-af150a8530b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1955f4-418c-4c1c-a431-88c1291af6ce" elementFormDefault="qualified">
    <xsd:import namespace="http://schemas.microsoft.com/office/2006/documentManagement/types"/>
    <xsd:import namespace="http://schemas.microsoft.com/office/infopath/2007/PartnerControls"/>
    <xsd:element name="Additional_x0020_Descriptor" ma:index="16" nillable="true" ma:displayName="Additional Descriptor" ma:description="Check items that apply to this document" ma:internalName="Additional_x0020_Descriptor">
      <xsd:complexType>
        <xsd:complexContent>
          <xsd:extension base="dms:MultiChoice">
            <xsd:sequence>
              <xsd:element name="Value" maxOccurs="unbounded" minOccurs="0" nillable="true">
                <xsd:simpleType>
                  <xsd:restriction base="dms:Choice">
                    <xsd:enumeration value="Subawardees"/>
                    <xsd:enumeration value="BJA"/>
                    <xsd:enumeration value="Targeted TTA"/>
                    <xsd:enumeration value="Field initiated TTA"/>
                    <xsd:enumeration value="Demonstration Sites TA"/>
                    <xsd:enumeration value="Research Taskgroup"/>
                    <xsd:enumeration value="TTA Taskgroup"/>
                    <xsd:enumeration value="TTA Advisory Group"/>
                    <xsd:enumeration value="Audit Taskgroup"/>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8214b5f-8ff1-45cd-8823-a0275ce99db1" ContentTypeId="0x0101009DCF3A76F208E845B5E4E06543B28379" PreviousValue="false"/>
</file>

<file path=customXml/item4.xml><?xml version="1.0" encoding="utf-8"?>
<p:properties xmlns:p="http://schemas.microsoft.com/office/2006/metadata/properties" xmlns:xsi="http://www.w3.org/2001/XMLSchema-instance" xmlns:pc="http://schemas.microsoft.com/office/infopath/2007/PartnerControls">
  <documentManagement>
    <ProjectFamilyTaxHTField0 xmlns="3e887b5d-ab44-498a-b8ca-ca740256c9e7">
      <Terms xmlns="http://schemas.microsoft.com/office/infopath/2007/PartnerControls">
        <TermInfo xmlns="http://schemas.microsoft.com/office/infopath/2007/PartnerControls">
          <TermName xmlns="http://schemas.microsoft.com/office/infopath/2007/PartnerControls">Adult Corrections</TermName>
          <TermId xmlns="http://schemas.microsoft.com/office/infopath/2007/PartnerControls">86d9283a-e4db-4430-a1dd-61d127e131bb</TermId>
        </TermInfo>
        <TermInfo xmlns="http://schemas.microsoft.com/office/infopath/2007/PartnerControls">
          <TermName xmlns="http://schemas.microsoft.com/office/infopath/2007/PartnerControls">Juvenile Corrections</TermName>
          <TermId xmlns="http://schemas.microsoft.com/office/infopath/2007/PartnerControls">736d6d6b-3658-48ec-a083-bd3f529fbd98</TermId>
        </TermInfo>
      </Terms>
    </ProjectFamilyTaxHTField0>
    <ProjectTaxHTField0 xmlns="3e887b5d-ab44-498a-b8ca-ca740256c9e7">
      <Terms xmlns="http://schemas.microsoft.com/office/infopath/2007/PartnerControls"/>
    </ProjectTaxHTField0>
    <NCCDOfficeTaxHTField0 xmlns="3e887b5d-ab44-498a-b8ca-ca740256c9e7">
      <Terms xmlns="http://schemas.microsoft.com/office/infopath/2007/PartnerControls">
        <TermInfo xmlns="http://schemas.microsoft.com/office/infopath/2007/PartnerControls">
          <TermName xmlns="http://schemas.microsoft.com/office/infopath/2007/PartnerControls">Oakland</TermName>
          <TermId xmlns="http://schemas.microsoft.com/office/infopath/2007/PartnerControls">289f8fa4-9e6b-4896-bb3a-0a19dc3579ef</TermId>
        </TermInfo>
      </Terms>
    </NCCDOfficeTaxHTField0>
    <ProjectActivityTaxHTField0 xmlns="3e887b5d-ab44-498a-b8ca-ca740256c9e7">
      <Terms xmlns="http://schemas.microsoft.com/office/infopath/2007/PartnerControls"/>
    </ProjectActivityTaxHTField0>
    <TaxCatchAll xmlns="3e887b5d-ab44-498a-b8ca-ca740256c9e7">
      <Value>986</Value>
      <Value>325</Value>
      <Value>1012</Value>
    </TaxCatchAll>
    <DocumentTypeTaxHTField0 xmlns="3e887b5d-ab44-498a-b8ca-ca740256c9e7">
      <Terms xmlns="http://schemas.microsoft.com/office/infopath/2007/PartnerControls"/>
    </DocumentTypeTaxHTField0>
    <SubProject xmlns="3e887b5d-ab44-498a-b8ca-ca740256c9e7" xsi:nil="true"/>
    <Additional_x0020_Descriptor xmlns="c61955f4-418c-4c1c-a431-88c1291af6ce"/>
    <SourcePath xmlns="59c434dc-e0b5-4351-828d-1ba3e892b25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C2E6C-E8AA-4DD9-BE87-E06F5CD9E959}">
  <ds:schemaRefs>
    <ds:schemaRef ds:uri="http://schemas.microsoft.com/sharepoint/events"/>
  </ds:schemaRefs>
</ds:datastoreItem>
</file>

<file path=customXml/itemProps2.xml><?xml version="1.0" encoding="utf-8"?>
<ds:datastoreItem xmlns:ds="http://schemas.openxmlformats.org/officeDocument/2006/customXml" ds:itemID="{C4981CEB-65D7-4AB9-AB09-FFA37884D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434dc-e0b5-4351-828d-1ba3e892b250"/>
    <ds:schemaRef ds:uri="3e887b5d-ab44-498a-b8ca-ca740256c9e7"/>
    <ds:schemaRef ds:uri="c61955f4-418c-4c1c-a431-88c1291af6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411C2-3153-4D0B-BFB5-B44D983C9487}">
  <ds:schemaRefs>
    <ds:schemaRef ds:uri="Microsoft.SharePoint.Taxonomy.ContentTypeSync"/>
  </ds:schemaRefs>
</ds:datastoreItem>
</file>

<file path=customXml/itemProps4.xml><?xml version="1.0" encoding="utf-8"?>
<ds:datastoreItem xmlns:ds="http://schemas.openxmlformats.org/officeDocument/2006/customXml" ds:itemID="{D6B9A7C7-17A2-4862-9C5D-F80868EA12EA}">
  <ds:schemaRefs>
    <ds:schemaRef ds:uri="3e887b5d-ab44-498a-b8ca-ca740256c9e7"/>
    <ds:schemaRef ds:uri="http://www.w3.org/XML/1998/namespace"/>
    <ds:schemaRef ds:uri="http://purl.org/dc/elements/1.1/"/>
    <ds:schemaRef ds:uri="59c434dc-e0b5-4351-828d-1ba3e892b250"/>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c61955f4-418c-4c1c-a431-88c1291af6ce"/>
    <ds:schemaRef ds:uri="http://purl.org/dc/dcmitype/"/>
  </ds:schemaRefs>
</ds:datastoreItem>
</file>

<file path=customXml/itemProps5.xml><?xml version="1.0" encoding="utf-8"?>
<ds:datastoreItem xmlns:ds="http://schemas.openxmlformats.org/officeDocument/2006/customXml" ds:itemID="{6843A838-89DA-4561-9BE0-AABB34277A17}">
  <ds:schemaRefs>
    <ds:schemaRef ds:uri="http://schemas.microsoft.com/sharepoint/v3/contenttype/forms"/>
  </ds:schemaRefs>
</ds:datastoreItem>
</file>

<file path=customXml/itemProps6.xml><?xml version="1.0" encoding="utf-8"?>
<ds:datastoreItem xmlns:ds="http://schemas.openxmlformats.org/officeDocument/2006/customXml" ds:itemID="{7376B95E-EC1C-4C60-9074-40EF47154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6056</Words>
  <Characters>34523</Characters>
  <Application>Microsoft Office Word</Application>
  <DocSecurity>4</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40499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dc:creator>
  <cp:lastModifiedBy>Adam</cp:lastModifiedBy>
  <cp:revision>2</cp:revision>
  <cp:lastPrinted>2014-02-02T23:42:00Z</cp:lastPrinted>
  <dcterms:created xsi:type="dcterms:W3CDTF">2015-04-07T17:00:00Z</dcterms:created>
  <dcterms:modified xsi:type="dcterms:W3CDTF">2015-04-07T17:00:00Z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0x0101009DCF3A76F208E845B5E4E06543B28379009F99560ADA997B4FAC0D4628B5D97846</vt:lpwstr>
  </property>
  <property fmtid="{D5CDD505-2E9C-101B-9397-08002B2CF9AE}" pid="3" name="NCCDOffice">
    <vt:lpwstr>325;#Oakland|289f8fa4-9e6b-4896-bb3a-0a19dc3579ef</vt:lpwstr>
  </property>
  <property fmtid="{D5CDD505-2E9C-101B-9397-08002B2CF9AE}" pid="4" name="ProjectFamily">
    <vt:lpwstr>986;#Adult Corrections|86d9283a-e4db-4430-a1dd-61d127e131bb;#1012;#Juvenile Corrections|736d6d6b-3658-48ec-a083-bd3f529fbd98</vt:lpwstr>
  </property>
</Properties>
</file>